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8DF5A5">
      <w:pPr>
        <w:spacing w:line="720" w:lineRule="auto"/>
        <w:jc w:val="center"/>
        <w:rPr>
          <w:rFonts w:hint="eastAsia" w:ascii="仿宋_GB2312" w:hAnsi="宋体" w:eastAsia="仿宋_GB2312"/>
          <w:sz w:val="44"/>
          <w:szCs w:val="44"/>
        </w:rPr>
      </w:pPr>
      <w:bookmarkStart w:id="47" w:name="_GoBack"/>
      <w:bookmarkEnd w:id="47"/>
      <w:r>
        <w:rPr>
          <w:rFonts w:hint="eastAsia" w:ascii="仿宋_GB2312" w:hAnsi="宋体" w:eastAsia="仿宋_GB2312"/>
          <w:sz w:val="44"/>
          <w:szCs w:val="44"/>
        </w:rPr>
        <w:t>海门区限额以下公共资源</w:t>
      </w:r>
    </w:p>
    <w:p w14:paraId="4BB22BA4">
      <w:pPr>
        <w:spacing w:line="720" w:lineRule="auto"/>
        <w:jc w:val="center"/>
        <w:rPr>
          <w:rFonts w:hint="eastAsia" w:ascii="仿宋_GB2312" w:hAnsi="宋体" w:eastAsia="仿宋_GB2312"/>
          <w:color w:val="1F497D"/>
          <w:sz w:val="52"/>
          <w:szCs w:val="52"/>
        </w:rPr>
      </w:pPr>
      <w:r>
        <w:rPr>
          <w:rFonts w:hint="eastAsia" w:ascii="仿宋_GB2312" w:hAnsi="宋体" w:eastAsia="仿宋_GB2312"/>
          <w:sz w:val="44"/>
          <w:szCs w:val="44"/>
        </w:rPr>
        <w:t>智慧交易及一体化监管平台</w:t>
      </w:r>
    </w:p>
    <w:p w14:paraId="08F4B024">
      <w:pPr>
        <w:spacing w:before="870" w:line="720" w:lineRule="auto"/>
        <w:jc w:val="center"/>
        <w:rPr>
          <w:rFonts w:hint="eastAsia" w:ascii="方正小标宋_GBK" w:hAnsi="宋体" w:eastAsia="方正小标宋_GBK"/>
          <w:b/>
          <w:sz w:val="84"/>
          <w:szCs w:val="84"/>
        </w:rPr>
      </w:pPr>
      <w:r>
        <w:rPr>
          <w:rFonts w:hint="eastAsia" w:ascii="方正小标宋_GBK" w:hAnsi="宋体" w:eastAsia="方正小标宋_GBK"/>
          <w:b/>
          <w:sz w:val="84"/>
          <w:szCs w:val="84"/>
        </w:rPr>
        <w:t>招标文件</w:t>
      </w:r>
    </w:p>
    <w:p w14:paraId="045DE9E4">
      <w:pPr>
        <w:spacing w:line="360" w:lineRule="exact"/>
        <w:jc w:val="center"/>
        <w:rPr>
          <w:rFonts w:hint="eastAsia" w:ascii="宋体" w:hAnsi="宋体"/>
          <w:b/>
          <w:sz w:val="30"/>
        </w:rPr>
      </w:pPr>
    </w:p>
    <w:p w14:paraId="37901D38">
      <w:pPr>
        <w:spacing w:line="360" w:lineRule="exact"/>
        <w:rPr>
          <w:rFonts w:hint="eastAsia" w:ascii="宋体" w:hAnsi="宋体"/>
          <w:b/>
          <w:sz w:val="30"/>
        </w:rPr>
      </w:pPr>
    </w:p>
    <w:p w14:paraId="63CD61EA">
      <w:pPr>
        <w:spacing w:line="360" w:lineRule="exact"/>
        <w:jc w:val="center"/>
        <w:rPr>
          <w:rFonts w:hint="eastAsia" w:ascii="宋体" w:hAnsi="宋体"/>
          <w:b/>
          <w:sz w:val="30"/>
        </w:rPr>
      </w:pPr>
    </w:p>
    <w:p w14:paraId="4F29F72A">
      <w:pPr>
        <w:spacing w:line="360" w:lineRule="exact"/>
        <w:jc w:val="center"/>
        <w:rPr>
          <w:rFonts w:hint="eastAsia" w:ascii="宋体" w:hAnsi="宋体"/>
          <w:b/>
          <w:sz w:val="30"/>
        </w:rPr>
      </w:pPr>
    </w:p>
    <w:p w14:paraId="2C51E17F">
      <w:pPr>
        <w:spacing w:line="360" w:lineRule="exact"/>
        <w:rPr>
          <w:rFonts w:hint="eastAsia" w:ascii="宋体" w:hAnsi="宋体"/>
          <w:b/>
          <w:sz w:val="30"/>
        </w:rPr>
      </w:pPr>
    </w:p>
    <w:p w14:paraId="671AD73F">
      <w:pPr>
        <w:pStyle w:val="11"/>
        <w:rPr>
          <w:rFonts w:hint="eastAsia"/>
        </w:rPr>
      </w:pPr>
    </w:p>
    <w:p w14:paraId="6EF3D013">
      <w:pPr>
        <w:spacing w:line="900" w:lineRule="exact"/>
        <w:ind w:left="1821" w:leftChars="134" w:hanging="1540" w:hangingChars="550"/>
        <w:contextualSpacing/>
        <w:rPr>
          <w:rFonts w:hint="eastAsia" w:ascii="宋体" w:hAnsi="宋体"/>
          <w:sz w:val="28"/>
          <w:szCs w:val="28"/>
          <w:u w:val="single"/>
        </w:rPr>
      </w:pPr>
      <w:r>
        <w:rPr>
          <w:rFonts w:hint="eastAsia" w:ascii="宋体" w:hAnsi="宋体"/>
          <w:sz w:val="28"/>
          <w:szCs w:val="28"/>
        </w:rPr>
        <w:t xml:space="preserve">          项目名称：</w:t>
      </w:r>
      <w:r>
        <w:rPr>
          <w:rFonts w:hint="eastAsia" w:ascii="宋体" w:hAnsi="宋体"/>
          <w:sz w:val="28"/>
          <w:szCs w:val="28"/>
          <w:u w:val="single"/>
        </w:rPr>
        <w:t xml:space="preserve"> </w:t>
      </w:r>
      <w:r>
        <w:rPr>
          <w:rFonts w:hint="eastAsia" w:ascii="宋体" w:hAnsi="宋体"/>
          <w:sz w:val="28"/>
          <w:szCs w:val="28"/>
          <w:u w:val="single"/>
          <w:lang w:eastAsia="zh-CN"/>
        </w:rPr>
        <w:t>南通市海门区农业技术推广中心“</w:t>
      </w:r>
      <w:r>
        <w:rPr>
          <w:rFonts w:hint="eastAsia" w:ascii="宋体" w:hAnsi="宋体"/>
          <w:sz w:val="28"/>
          <w:szCs w:val="28"/>
          <w:u w:val="single"/>
          <w:lang w:val="en-US" w:eastAsia="zh-CN"/>
        </w:rPr>
        <w:t>2024年海门区培育科技示范户（水稻产业）项目”物化补贴采购项目</w:t>
      </w:r>
      <w:r>
        <w:rPr>
          <w:rFonts w:hint="eastAsia" w:ascii="宋体" w:hAnsi="宋体"/>
          <w:sz w:val="28"/>
          <w:szCs w:val="28"/>
          <w:u w:val="single"/>
        </w:rPr>
        <w:t xml:space="preserve"> </w:t>
      </w:r>
    </w:p>
    <w:p w14:paraId="024BE2EF">
      <w:pPr>
        <w:spacing w:line="900" w:lineRule="exact"/>
        <w:ind w:right="1375"/>
        <w:rPr>
          <w:rFonts w:ascii="宋体" w:hAnsi="宋体"/>
          <w:sz w:val="28"/>
          <w:szCs w:val="28"/>
          <w:u w:val="single"/>
        </w:rPr>
      </w:pPr>
      <w:r>
        <w:rPr>
          <w:rFonts w:hint="eastAsia" w:ascii="宋体" w:hAnsi="宋体"/>
          <w:sz w:val="28"/>
          <w:szCs w:val="28"/>
        </w:rPr>
        <w:t xml:space="preserve">            项目编号：</w:t>
      </w:r>
      <w:r>
        <w:rPr>
          <w:rFonts w:ascii="宋体" w:hAnsi="宋体"/>
          <w:sz w:val="28"/>
          <w:szCs w:val="28"/>
          <w:u w:val="single"/>
        </w:rPr>
        <w:t xml:space="preserve"> A3205820001000270</w:t>
      </w:r>
      <w:r>
        <w:rPr>
          <w:rFonts w:hint="eastAsia" w:ascii="宋体" w:hAnsi="宋体"/>
          <w:sz w:val="28"/>
          <w:szCs w:val="28"/>
          <w:u w:val="single"/>
        </w:rPr>
        <w:t xml:space="preserve">     </w:t>
      </w:r>
    </w:p>
    <w:p w14:paraId="799E789D">
      <w:pPr>
        <w:spacing w:line="900" w:lineRule="exact"/>
        <w:ind w:firstLine="280" w:firstLineChars="100"/>
        <w:contextualSpacing/>
        <w:rPr>
          <w:rFonts w:hint="eastAsia" w:ascii="宋体" w:hAnsi="宋体"/>
          <w:sz w:val="28"/>
          <w:szCs w:val="28"/>
          <w:u w:val="single"/>
        </w:rPr>
      </w:pPr>
      <w:r>
        <w:rPr>
          <w:rFonts w:hint="eastAsia" w:ascii="宋体" w:hAnsi="宋体"/>
          <w:sz w:val="28"/>
          <w:szCs w:val="28"/>
        </w:rPr>
        <w:t xml:space="preserve">          招标人：</w:t>
      </w:r>
      <w:r>
        <w:rPr>
          <w:rFonts w:hint="eastAsia" w:ascii="宋体" w:hAnsi="宋体"/>
          <w:sz w:val="28"/>
          <w:szCs w:val="28"/>
          <w:u w:val="single"/>
        </w:rPr>
        <w:t xml:space="preserve"> </w:t>
      </w:r>
      <w:r>
        <w:rPr>
          <w:rFonts w:hint="eastAsia" w:ascii="宋体" w:hAnsi="宋体"/>
          <w:sz w:val="28"/>
          <w:szCs w:val="28"/>
          <w:u w:val="single"/>
          <w:lang w:eastAsia="zh-CN"/>
        </w:rPr>
        <w:t>南通市海门区农业技术推广中心</w:t>
      </w:r>
      <w:r>
        <w:rPr>
          <w:rFonts w:hint="eastAsia" w:ascii="宋体" w:hAnsi="宋体"/>
          <w:sz w:val="28"/>
          <w:szCs w:val="28"/>
          <w:u w:val="single"/>
        </w:rPr>
        <w:t xml:space="preserve"> </w:t>
      </w:r>
    </w:p>
    <w:p w14:paraId="58F45E81">
      <w:pPr>
        <w:spacing w:line="900" w:lineRule="exact"/>
        <w:contextualSpacing/>
        <w:rPr>
          <w:rFonts w:hint="eastAsia" w:ascii="宋体" w:hAnsi="宋体"/>
          <w:sz w:val="28"/>
          <w:szCs w:val="28"/>
        </w:rPr>
      </w:pPr>
      <w:r>
        <w:rPr>
          <w:rFonts w:hint="eastAsia" w:ascii="宋体" w:hAnsi="宋体"/>
          <w:sz w:val="28"/>
          <w:szCs w:val="28"/>
        </w:rPr>
        <w:t xml:space="preserve">    </w:t>
      </w:r>
    </w:p>
    <w:p w14:paraId="4E42BC06">
      <w:pPr>
        <w:spacing w:line="800" w:lineRule="exact"/>
        <w:ind w:right="2696" w:rightChars="1284" w:firstLine="2520" w:firstLineChars="900"/>
        <w:contextualSpacing/>
        <w:rPr>
          <w:rFonts w:hint="eastAsia" w:ascii="宋体" w:hAnsi="宋体"/>
          <w:bCs/>
          <w:sz w:val="28"/>
          <w:szCs w:val="28"/>
          <w:u w:val="single"/>
        </w:rPr>
      </w:pPr>
    </w:p>
    <w:p w14:paraId="6F66B650">
      <w:pPr>
        <w:pStyle w:val="11"/>
        <w:rPr>
          <w:rFonts w:hint="eastAsia"/>
        </w:rPr>
      </w:pPr>
    </w:p>
    <w:p w14:paraId="50BA1DF5">
      <w:pPr>
        <w:rPr>
          <w:rFonts w:hint="eastAsia"/>
        </w:rPr>
      </w:pPr>
    </w:p>
    <w:p w14:paraId="23AF78FF">
      <w:pPr>
        <w:jc w:val="center"/>
        <w:rPr>
          <w:rFonts w:hint="eastAsia" w:ascii="宋体" w:hAnsi="宋体" w:cs="Calibri"/>
          <w:b/>
          <w:sz w:val="32"/>
          <w:szCs w:val="32"/>
        </w:rPr>
      </w:pPr>
      <w:r>
        <w:rPr>
          <w:rFonts w:hint="eastAsia" w:ascii="宋体" w:hAnsi="宋体" w:cs="Calibri"/>
          <w:b/>
          <w:sz w:val="32"/>
          <w:szCs w:val="32"/>
        </w:rPr>
        <w:t>二○二</w:t>
      </w:r>
      <w:r>
        <w:rPr>
          <w:rFonts w:hint="eastAsia" w:ascii="宋体" w:hAnsi="宋体" w:cs="Calibri"/>
          <w:b/>
          <w:sz w:val="32"/>
          <w:szCs w:val="32"/>
          <w:lang w:val="en-US" w:eastAsia="zh-CN"/>
        </w:rPr>
        <w:t>五</w:t>
      </w:r>
      <w:r>
        <w:rPr>
          <w:rFonts w:hint="eastAsia" w:ascii="宋体" w:hAnsi="宋体" w:cs="Calibri"/>
          <w:b/>
          <w:sz w:val="32"/>
          <w:szCs w:val="32"/>
        </w:rPr>
        <w:t>年</w:t>
      </w:r>
      <w:r>
        <w:rPr>
          <w:rFonts w:hint="eastAsia" w:ascii="宋体" w:hAnsi="宋体" w:cs="Calibri"/>
          <w:b/>
          <w:sz w:val="32"/>
          <w:szCs w:val="32"/>
          <w:lang w:val="en-US" w:eastAsia="zh-CN"/>
        </w:rPr>
        <w:t>八</w:t>
      </w:r>
      <w:r>
        <w:rPr>
          <w:rFonts w:hint="eastAsia" w:ascii="宋体" w:hAnsi="宋体" w:cs="Calibri"/>
          <w:b/>
          <w:sz w:val="32"/>
          <w:szCs w:val="32"/>
        </w:rPr>
        <w:t>月</w:t>
      </w:r>
      <w:r>
        <w:rPr>
          <w:rFonts w:hint="eastAsia" w:ascii="宋体" w:hAnsi="宋体" w:cs="Calibri"/>
          <w:b/>
          <w:sz w:val="32"/>
          <w:szCs w:val="32"/>
          <w:lang w:val="en-US" w:eastAsia="zh-CN"/>
        </w:rPr>
        <w:t>十九</w:t>
      </w:r>
      <w:r>
        <w:rPr>
          <w:rFonts w:hint="eastAsia" w:ascii="宋体" w:hAnsi="宋体" w:cs="Calibri"/>
          <w:b/>
          <w:sz w:val="32"/>
          <w:szCs w:val="32"/>
        </w:rPr>
        <w:t>日</w:t>
      </w:r>
    </w:p>
    <w:p w14:paraId="44222D68">
      <w:pPr>
        <w:pStyle w:val="11"/>
        <w:rPr>
          <w:rFonts w:hint="eastAsia"/>
        </w:rPr>
      </w:pPr>
    </w:p>
    <w:p w14:paraId="4B007301">
      <w:pPr>
        <w:autoSpaceDE w:val="0"/>
        <w:autoSpaceDN w:val="0"/>
        <w:spacing w:line="360" w:lineRule="auto"/>
        <w:jc w:val="center"/>
        <w:outlineLvl w:val="0"/>
        <w:rPr>
          <w:rFonts w:hint="eastAsia" w:ascii="宋体" w:hAnsi="宋体" w:cs="宋体"/>
          <w:bCs/>
          <w:spacing w:val="7"/>
          <w:kern w:val="0"/>
          <w:sz w:val="44"/>
          <w:szCs w:val="44"/>
        </w:rPr>
      </w:pPr>
      <w:bookmarkStart w:id="0" w:name="OLE_LINK6"/>
      <w:bookmarkStart w:id="1" w:name="OLE_LINK8"/>
      <w:bookmarkStart w:id="2" w:name="OLE_LINK7"/>
      <w:r>
        <w:rPr>
          <w:rFonts w:ascii="宋体" w:hAnsi="宋体"/>
          <w:b/>
          <w:bCs/>
          <w:sz w:val="44"/>
          <w:szCs w:val="44"/>
        </w:rPr>
        <w:br w:type="page"/>
      </w:r>
      <w:r>
        <w:rPr>
          <w:rFonts w:hint="eastAsia" w:ascii="宋体" w:hAnsi="宋体" w:cs="宋体"/>
          <w:bCs/>
          <w:spacing w:val="7"/>
          <w:kern w:val="0"/>
          <w:sz w:val="44"/>
          <w:szCs w:val="44"/>
        </w:rPr>
        <w:t>目录</w:t>
      </w:r>
    </w:p>
    <w:p w14:paraId="394AE3C6">
      <w:pPr>
        <w:pStyle w:val="11"/>
        <w:spacing w:line="360" w:lineRule="auto"/>
        <w:rPr>
          <w:rFonts w:hint="eastAsia" w:ascii="宋体" w:hAnsi="宋体" w:eastAsia="宋体" w:cs="宋体"/>
        </w:rPr>
      </w:pPr>
    </w:p>
    <w:p w14:paraId="15BB23AF">
      <w:pPr>
        <w:spacing w:line="360" w:lineRule="auto"/>
        <w:ind w:firstLine="640" w:firstLineChars="200"/>
        <w:rPr>
          <w:rFonts w:hint="eastAsia" w:ascii="宋体" w:hAnsi="宋体" w:cs="宋体"/>
          <w:bCs/>
          <w:sz w:val="32"/>
          <w:szCs w:val="32"/>
        </w:rPr>
      </w:pPr>
      <w:r>
        <w:rPr>
          <w:rFonts w:hint="eastAsia" w:ascii="宋体" w:hAnsi="宋体" w:cs="宋体"/>
          <w:bCs/>
          <w:sz w:val="32"/>
          <w:szCs w:val="32"/>
        </w:rPr>
        <w:t>第一部分  招标采购公告</w:t>
      </w:r>
    </w:p>
    <w:p w14:paraId="05FEB4DE">
      <w:pPr>
        <w:spacing w:line="360" w:lineRule="auto"/>
        <w:ind w:firstLine="640" w:firstLineChars="200"/>
        <w:rPr>
          <w:rFonts w:hint="eastAsia" w:ascii="宋体" w:hAnsi="宋体" w:cs="宋体"/>
          <w:bCs/>
          <w:sz w:val="32"/>
          <w:szCs w:val="32"/>
        </w:rPr>
      </w:pPr>
      <w:r>
        <w:rPr>
          <w:rFonts w:hint="eastAsia" w:ascii="宋体" w:hAnsi="宋体" w:cs="宋体"/>
          <w:bCs/>
          <w:sz w:val="32"/>
          <w:szCs w:val="32"/>
        </w:rPr>
        <w:t>第二部分  项目需求</w:t>
      </w:r>
    </w:p>
    <w:p w14:paraId="7A9B7575">
      <w:pPr>
        <w:spacing w:line="360" w:lineRule="auto"/>
        <w:ind w:firstLine="640" w:firstLineChars="200"/>
        <w:rPr>
          <w:rFonts w:hint="eastAsia" w:ascii="宋体" w:hAnsi="宋体" w:cs="宋体"/>
          <w:bCs/>
          <w:sz w:val="32"/>
          <w:szCs w:val="32"/>
        </w:rPr>
      </w:pPr>
      <w:r>
        <w:rPr>
          <w:rFonts w:hint="eastAsia" w:ascii="宋体" w:hAnsi="宋体" w:cs="宋体"/>
          <w:bCs/>
          <w:sz w:val="32"/>
          <w:szCs w:val="32"/>
        </w:rPr>
        <w:t>第三部分  投标人须知</w:t>
      </w:r>
    </w:p>
    <w:p w14:paraId="0A01F2D3">
      <w:pPr>
        <w:spacing w:line="360" w:lineRule="auto"/>
        <w:ind w:firstLine="640" w:firstLineChars="200"/>
        <w:rPr>
          <w:rFonts w:hint="eastAsia" w:ascii="宋体" w:hAnsi="宋体" w:cs="宋体"/>
          <w:bCs/>
          <w:sz w:val="32"/>
          <w:szCs w:val="32"/>
        </w:rPr>
      </w:pPr>
      <w:r>
        <w:rPr>
          <w:rFonts w:hint="eastAsia" w:ascii="宋体" w:hAnsi="宋体" w:cs="宋体"/>
          <w:bCs/>
          <w:sz w:val="32"/>
          <w:szCs w:val="32"/>
        </w:rPr>
        <w:t>第四部分  开评标</w:t>
      </w:r>
    </w:p>
    <w:p w14:paraId="04394161">
      <w:pPr>
        <w:spacing w:line="360" w:lineRule="auto"/>
        <w:ind w:firstLine="640" w:firstLineChars="200"/>
        <w:rPr>
          <w:rFonts w:hint="eastAsia" w:ascii="宋体" w:hAnsi="宋体" w:cs="宋体"/>
          <w:bCs/>
          <w:sz w:val="32"/>
          <w:szCs w:val="32"/>
        </w:rPr>
      </w:pPr>
      <w:r>
        <w:rPr>
          <w:rFonts w:hint="eastAsia" w:ascii="宋体" w:hAnsi="宋体" w:cs="宋体"/>
          <w:bCs/>
          <w:sz w:val="32"/>
          <w:szCs w:val="32"/>
        </w:rPr>
        <w:t>第五部分  合同签订与验收付款</w:t>
      </w:r>
    </w:p>
    <w:p w14:paraId="653203FE">
      <w:pPr>
        <w:spacing w:line="360" w:lineRule="auto"/>
        <w:ind w:firstLine="640" w:firstLineChars="200"/>
        <w:rPr>
          <w:rFonts w:hint="eastAsia" w:ascii="宋体" w:hAnsi="宋体" w:cs="宋体"/>
          <w:bCs/>
          <w:sz w:val="32"/>
          <w:szCs w:val="32"/>
        </w:rPr>
      </w:pPr>
      <w:r>
        <w:rPr>
          <w:rFonts w:hint="eastAsia" w:ascii="宋体" w:hAnsi="宋体" w:cs="宋体"/>
          <w:bCs/>
          <w:sz w:val="32"/>
          <w:szCs w:val="32"/>
        </w:rPr>
        <w:t>第六部分  质疑提出和处理</w:t>
      </w:r>
    </w:p>
    <w:p w14:paraId="382AB5C7">
      <w:pPr>
        <w:spacing w:line="360" w:lineRule="auto"/>
        <w:ind w:firstLine="640" w:firstLineChars="200"/>
        <w:rPr>
          <w:rFonts w:hint="eastAsia" w:ascii="宋体" w:hAnsi="宋体" w:cs="宋体"/>
          <w:bCs/>
          <w:sz w:val="32"/>
          <w:szCs w:val="32"/>
        </w:rPr>
      </w:pPr>
      <w:r>
        <w:rPr>
          <w:rFonts w:hint="eastAsia" w:ascii="宋体" w:hAnsi="宋体" w:cs="宋体"/>
          <w:bCs/>
          <w:sz w:val="32"/>
          <w:szCs w:val="32"/>
        </w:rPr>
        <w:t>第七部分  投标文件格式</w:t>
      </w:r>
    </w:p>
    <w:p w14:paraId="72C8E3B8">
      <w:pPr>
        <w:spacing w:line="480" w:lineRule="auto"/>
        <w:contextualSpacing/>
        <w:jc w:val="center"/>
        <w:rPr>
          <w:rFonts w:hint="eastAsia" w:ascii="宋体" w:hAnsi="宋体"/>
          <w:b/>
          <w:bCs/>
          <w:sz w:val="24"/>
        </w:rPr>
      </w:pPr>
      <w:r>
        <w:rPr>
          <w:rFonts w:ascii="宋体" w:hAnsi="宋体"/>
          <w:b/>
          <w:bCs/>
          <w:sz w:val="44"/>
          <w:szCs w:val="44"/>
        </w:rPr>
        <w:br w:type="page"/>
      </w:r>
      <w:r>
        <w:rPr>
          <w:rFonts w:hint="eastAsia" w:ascii="宋体" w:hAnsi="宋体"/>
          <w:b/>
          <w:bCs/>
          <w:sz w:val="44"/>
          <w:szCs w:val="44"/>
        </w:rPr>
        <w:t xml:space="preserve">第一部分  </w:t>
      </w:r>
      <w:bookmarkStart w:id="3" w:name="_Toc20571334"/>
      <w:bookmarkStart w:id="4" w:name="_Toc20144954"/>
      <w:bookmarkStart w:id="5" w:name="_Toc5578647"/>
      <w:bookmarkStart w:id="6" w:name="_Toc20564500"/>
      <w:bookmarkStart w:id="7" w:name="_Toc20564588"/>
      <w:bookmarkStart w:id="8" w:name="_Toc5575584"/>
      <w:bookmarkStart w:id="9" w:name="OLE_LINK1"/>
      <w:bookmarkStart w:id="10" w:name="OLE_LINK5"/>
      <w:bookmarkStart w:id="11" w:name="OLE_LINK2"/>
      <w:bookmarkStart w:id="12" w:name="OLE_LINK3"/>
      <w:r>
        <w:rPr>
          <w:rFonts w:hint="eastAsia" w:ascii="宋体" w:hAnsi="宋体"/>
          <w:b/>
          <w:bCs/>
          <w:sz w:val="44"/>
          <w:szCs w:val="44"/>
        </w:rPr>
        <w:t>招标采购公告</w:t>
      </w:r>
    </w:p>
    <w:bookmarkEnd w:id="3"/>
    <w:bookmarkEnd w:id="4"/>
    <w:bookmarkEnd w:id="5"/>
    <w:bookmarkEnd w:id="6"/>
    <w:bookmarkEnd w:id="7"/>
    <w:bookmarkEnd w:id="8"/>
    <w:p w14:paraId="7E8AADB9">
      <w:pPr>
        <w:widowControl/>
        <w:spacing w:line="440" w:lineRule="exact"/>
        <w:ind w:left="105" w:leftChars="50" w:firstLine="480" w:firstLineChars="200"/>
        <w:contextualSpacing/>
        <w:jc w:val="left"/>
        <w:rPr>
          <w:rFonts w:hint="eastAsia" w:ascii="宋体" w:hAnsi="宋体" w:cs="宋体"/>
          <w:sz w:val="24"/>
          <w:szCs w:val="24"/>
        </w:rPr>
      </w:pPr>
      <w:bookmarkStart w:id="13" w:name="OLE_LINK4"/>
      <w:r>
        <w:rPr>
          <w:rFonts w:hint="eastAsia" w:ascii="宋体" w:hAnsi="宋体" w:cs="宋体"/>
          <w:sz w:val="24"/>
          <w:szCs w:val="24"/>
        </w:rPr>
        <w:t>根据省市相关规定及海门区限额平台工作指引，</w:t>
      </w:r>
      <w:r>
        <w:rPr>
          <w:rFonts w:hint="eastAsia" w:ascii="宋体" w:hAnsi="宋体" w:cs="宋体"/>
          <w:color w:val="FF0000"/>
          <w:sz w:val="24"/>
          <w:szCs w:val="24"/>
          <w:u w:val="single"/>
        </w:rPr>
        <w:t xml:space="preserve"> </w:t>
      </w:r>
      <w:r>
        <w:rPr>
          <w:rFonts w:hint="eastAsia" w:ascii="宋体" w:hAnsi="宋体" w:cs="宋体"/>
          <w:color w:val="FF0000"/>
          <w:sz w:val="24"/>
          <w:szCs w:val="24"/>
          <w:u w:val="single"/>
          <w:lang w:eastAsia="zh-CN"/>
        </w:rPr>
        <w:t>南通市海门区农业技术推广中心</w:t>
      </w:r>
      <w:r>
        <w:rPr>
          <w:rFonts w:hint="eastAsia" w:ascii="宋体" w:hAnsi="宋体" w:cs="宋体"/>
          <w:color w:val="FF0000"/>
          <w:sz w:val="24"/>
          <w:szCs w:val="24"/>
          <w:u w:val="single"/>
        </w:rPr>
        <w:t xml:space="preserve">     </w:t>
      </w:r>
      <w:r>
        <w:rPr>
          <w:rFonts w:hint="eastAsia" w:ascii="宋体" w:hAnsi="宋体" w:cs="宋体"/>
          <w:sz w:val="24"/>
          <w:szCs w:val="24"/>
        </w:rPr>
        <w:t>，就</w:t>
      </w:r>
      <w:r>
        <w:rPr>
          <w:rFonts w:hint="eastAsia" w:ascii="宋体" w:hAnsi="宋体" w:cs="宋体"/>
          <w:color w:val="FF0000"/>
          <w:sz w:val="24"/>
          <w:szCs w:val="24"/>
          <w:u w:val="single"/>
        </w:rPr>
        <w:t xml:space="preserve"> </w:t>
      </w:r>
      <w:r>
        <w:rPr>
          <w:rFonts w:hint="eastAsia" w:ascii="宋体" w:hAnsi="宋体" w:cs="宋体"/>
          <w:color w:val="FF0000"/>
          <w:sz w:val="24"/>
          <w:szCs w:val="24"/>
          <w:u w:val="single"/>
          <w:lang w:eastAsia="zh-CN"/>
        </w:rPr>
        <w:t>南通市海门区农业技术推广中心“</w:t>
      </w:r>
      <w:r>
        <w:rPr>
          <w:rFonts w:hint="eastAsia" w:ascii="宋体" w:hAnsi="宋体" w:cs="宋体"/>
          <w:color w:val="FF0000"/>
          <w:sz w:val="24"/>
          <w:szCs w:val="24"/>
          <w:u w:val="single"/>
          <w:lang w:val="en-US" w:eastAsia="zh-CN"/>
        </w:rPr>
        <w:t>2024年海门区培育科技示范户（水稻产业）项目</w:t>
      </w:r>
      <w:r>
        <w:rPr>
          <w:rFonts w:ascii="宋体" w:hAnsi="宋体" w:cs="宋体"/>
          <w:color w:val="FF0000"/>
          <w:sz w:val="24"/>
          <w:szCs w:val="24"/>
          <w:u w:val="single"/>
          <w:lang w:val="en-US" w:eastAsia="zh-CN"/>
        </w:rPr>
        <w:t>”</w:t>
      </w:r>
      <w:r>
        <w:rPr>
          <w:rFonts w:hint="eastAsia" w:ascii="宋体" w:hAnsi="宋体" w:cs="宋体"/>
          <w:color w:val="FF0000"/>
          <w:sz w:val="24"/>
          <w:szCs w:val="24"/>
          <w:u w:val="single"/>
          <w:lang w:val="en-US" w:eastAsia="zh-CN"/>
        </w:rPr>
        <w:t>物化补贴采购</w:t>
      </w:r>
      <w:r>
        <w:rPr>
          <w:rFonts w:hint="eastAsia" w:ascii="宋体" w:hAnsi="宋体" w:cs="宋体"/>
          <w:color w:val="FF0000"/>
          <w:sz w:val="24"/>
          <w:szCs w:val="24"/>
          <w:u w:val="single"/>
        </w:rPr>
        <w:t xml:space="preserve"> </w:t>
      </w:r>
      <w:r>
        <w:rPr>
          <w:rFonts w:hint="eastAsia" w:ascii="宋体" w:hAnsi="宋体" w:cs="宋体"/>
          <w:sz w:val="24"/>
          <w:szCs w:val="24"/>
          <w:u w:val="single"/>
        </w:rPr>
        <w:t>项目</w:t>
      </w:r>
      <w:r>
        <w:rPr>
          <w:rFonts w:hint="eastAsia" w:ascii="宋体" w:hAnsi="宋体" w:cs="宋体"/>
          <w:sz w:val="24"/>
          <w:szCs w:val="24"/>
        </w:rPr>
        <w:t>进行招标采购，</w:t>
      </w:r>
      <w:r>
        <w:rPr>
          <w:rFonts w:hint="eastAsia" w:ascii="宋体" w:hAnsi="宋体" w:cs="宋体"/>
          <w:b/>
          <w:kern w:val="0"/>
          <w:sz w:val="24"/>
          <w:szCs w:val="24"/>
        </w:rPr>
        <w:t>采用远程不见面交易模式，</w:t>
      </w:r>
      <w:r>
        <w:rPr>
          <w:rFonts w:hint="eastAsia" w:ascii="宋体" w:hAnsi="宋体" w:cs="宋体"/>
          <w:sz w:val="24"/>
          <w:szCs w:val="24"/>
        </w:rPr>
        <w:t>欢迎符合要求的单位前来参与投标。</w:t>
      </w:r>
    </w:p>
    <w:p w14:paraId="7ED26185">
      <w:pPr>
        <w:pStyle w:val="11"/>
        <w:ind w:firstLine="482" w:firstLineChars="200"/>
        <w:rPr>
          <w:rFonts w:hint="eastAsia" w:ascii="宋体" w:hAnsi="宋体"/>
          <w:b/>
          <w:color w:val="000000"/>
          <w:sz w:val="24"/>
          <w:szCs w:val="24"/>
        </w:rPr>
      </w:pPr>
      <w:r>
        <w:rPr>
          <w:rStyle w:val="49"/>
          <w:rFonts w:hint="eastAsia" w:ascii="宋体" w:hAnsi="宋体"/>
          <w:b/>
          <w:color w:val="000000"/>
          <w:sz w:val="24"/>
          <w:szCs w:val="24"/>
        </w:rPr>
        <w:t>一、项目基本情况</w:t>
      </w:r>
    </w:p>
    <w:p w14:paraId="0E067A5E">
      <w:pPr>
        <w:spacing w:line="440" w:lineRule="exact"/>
        <w:ind w:firstLine="480" w:firstLineChars="200"/>
        <w:contextualSpacing/>
        <w:rPr>
          <w:rFonts w:hint="eastAsia" w:ascii="宋体" w:hAnsi="宋体" w:cs="宋体"/>
          <w:color w:val="FF0000"/>
          <w:sz w:val="24"/>
          <w:szCs w:val="24"/>
          <w:u w:val="single"/>
        </w:rPr>
      </w:pPr>
      <w:r>
        <w:rPr>
          <w:rStyle w:val="49"/>
          <w:rFonts w:hint="eastAsia" w:ascii="宋体" w:hAnsi="宋体"/>
          <w:color w:val="000000"/>
          <w:sz w:val="24"/>
          <w:szCs w:val="24"/>
        </w:rPr>
        <w:t>项目编号</w:t>
      </w:r>
      <w:r>
        <w:rPr>
          <w:rStyle w:val="49"/>
          <w:rFonts w:hint="eastAsia" w:hAnsi="宋体"/>
          <w:color w:val="000000"/>
          <w:sz w:val="24"/>
          <w:szCs w:val="24"/>
        </w:rPr>
        <w:t>：</w:t>
      </w:r>
      <w:r>
        <w:rPr>
          <w:rFonts w:hint="eastAsia" w:ascii="宋体" w:hAnsi="宋体" w:eastAsia="宋体" w:cs="宋体"/>
          <w:color w:val="FF0000"/>
          <w:sz w:val="24"/>
          <w:szCs w:val="24"/>
          <w:u w:val="single"/>
        </w:rPr>
        <w:t>A3205820001000270</w:t>
      </w:r>
    </w:p>
    <w:p w14:paraId="684DAEF2">
      <w:pPr>
        <w:spacing w:line="440" w:lineRule="exact"/>
        <w:ind w:firstLine="480" w:firstLineChars="200"/>
        <w:contextualSpacing/>
        <w:rPr>
          <w:rFonts w:hint="eastAsia" w:ascii="宋体" w:hAnsi="宋体"/>
          <w:color w:val="000000"/>
          <w:sz w:val="24"/>
          <w:szCs w:val="24"/>
        </w:rPr>
      </w:pPr>
      <w:r>
        <w:rPr>
          <w:rStyle w:val="49"/>
          <w:rFonts w:hint="eastAsia" w:ascii="宋体" w:hAnsi="宋体"/>
          <w:color w:val="000000"/>
          <w:sz w:val="24"/>
          <w:szCs w:val="24"/>
        </w:rPr>
        <w:t>项目名称：</w:t>
      </w:r>
      <w:r>
        <w:rPr>
          <w:rFonts w:hint="eastAsia" w:ascii="宋体" w:hAnsi="宋体" w:cs="宋体"/>
          <w:color w:val="FF0000"/>
          <w:sz w:val="24"/>
          <w:szCs w:val="24"/>
          <w:u w:val="single"/>
        </w:rPr>
        <w:t xml:space="preserve"> </w:t>
      </w:r>
      <w:r>
        <w:rPr>
          <w:rFonts w:hint="eastAsia" w:ascii="宋体" w:hAnsi="宋体" w:cs="宋体"/>
          <w:color w:val="FF0000"/>
          <w:sz w:val="24"/>
          <w:szCs w:val="24"/>
          <w:u w:val="single"/>
          <w:lang w:eastAsia="zh-CN"/>
        </w:rPr>
        <w:t>南通市海门区农业技术推广中心“</w:t>
      </w:r>
      <w:r>
        <w:rPr>
          <w:rFonts w:hint="eastAsia" w:ascii="宋体" w:hAnsi="宋体" w:cs="宋体"/>
          <w:color w:val="FF0000"/>
          <w:sz w:val="24"/>
          <w:szCs w:val="24"/>
          <w:u w:val="single"/>
          <w:lang w:val="en-US" w:eastAsia="zh-CN"/>
        </w:rPr>
        <w:t>2024年海门区培育科技示范户（水稻产业）项目</w:t>
      </w:r>
      <w:r>
        <w:rPr>
          <w:rFonts w:ascii="宋体" w:hAnsi="宋体" w:cs="宋体"/>
          <w:color w:val="FF0000"/>
          <w:sz w:val="24"/>
          <w:szCs w:val="24"/>
          <w:u w:val="single"/>
          <w:lang w:val="en-US" w:eastAsia="zh-CN"/>
        </w:rPr>
        <w:t>”</w:t>
      </w:r>
      <w:r>
        <w:rPr>
          <w:rFonts w:hint="eastAsia" w:ascii="宋体" w:hAnsi="宋体" w:cs="宋体"/>
          <w:color w:val="FF0000"/>
          <w:sz w:val="24"/>
          <w:szCs w:val="24"/>
          <w:u w:val="single"/>
          <w:lang w:eastAsia="zh-CN"/>
        </w:rPr>
        <w:t>物化补贴采购项目</w:t>
      </w:r>
      <w:r>
        <w:rPr>
          <w:rFonts w:hint="eastAsia" w:ascii="宋体" w:hAnsi="宋体" w:cs="宋体"/>
          <w:color w:val="FF0000"/>
          <w:sz w:val="24"/>
          <w:szCs w:val="24"/>
          <w:u w:val="single"/>
        </w:rPr>
        <w:t xml:space="preserve"> </w:t>
      </w:r>
    </w:p>
    <w:p w14:paraId="5E19314C">
      <w:pPr>
        <w:tabs>
          <w:tab w:val="left" w:pos="5267"/>
        </w:tabs>
        <w:autoSpaceDE w:val="0"/>
        <w:autoSpaceDN w:val="0"/>
        <w:spacing w:line="440" w:lineRule="exact"/>
        <w:ind w:firstLine="480" w:firstLineChars="200"/>
        <w:jc w:val="left"/>
        <w:rPr>
          <w:rFonts w:hint="eastAsia" w:ascii="宋体" w:hAnsi="宋体" w:eastAsia="宋体" w:cs="宋体"/>
          <w:color w:val="FF0000"/>
          <w:sz w:val="24"/>
          <w:szCs w:val="24"/>
          <w:u w:val="none"/>
          <w:lang w:eastAsia="zh-CN"/>
        </w:rPr>
      </w:pPr>
      <w:r>
        <w:rPr>
          <w:rFonts w:hint="eastAsia" w:ascii="宋体" w:hAnsi="宋体" w:cs="宋体"/>
          <w:kern w:val="0"/>
          <w:sz w:val="24"/>
          <w:szCs w:val="22"/>
          <w:shd w:val="clear" w:color="auto" w:fill="FFFFFF"/>
        </w:rPr>
        <w:t>项目类型：</w:t>
      </w:r>
      <w:r>
        <w:rPr>
          <w:rFonts w:hint="eastAsia" w:ascii="宋体" w:hAnsi="宋体" w:eastAsia="宋体" w:cs="宋体"/>
          <w:color w:val="FF0000"/>
          <w:sz w:val="24"/>
          <w:szCs w:val="24"/>
          <w:u w:val="none"/>
          <w:lang w:eastAsia="zh-CN"/>
        </w:rPr>
        <w:t>货物</w:t>
      </w:r>
    </w:p>
    <w:p w14:paraId="30FF94FD">
      <w:pPr>
        <w:pStyle w:val="11"/>
        <w:ind w:firstLine="480" w:firstLineChars="200"/>
        <w:rPr>
          <w:rFonts w:hint="eastAsia" w:ascii="宋体" w:hAnsi="宋体" w:eastAsia="宋体" w:cs="宋体"/>
          <w:szCs w:val="22"/>
          <w:shd w:val="clear" w:color="auto" w:fill="FFFFFF"/>
          <w:lang w:val="en-US" w:eastAsia="zh-CN"/>
        </w:rPr>
      </w:pPr>
      <w:r>
        <w:rPr>
          <w:rFonts w:hint="eastAsia" w:ascii="宋体" w:hAnsi="宋体" w:eastAsia="宋体" w:cs="宋体"/>
          <w:szCs w:val="22"/>
          <w:shd w:val="clear" w:color="auto" w:fill="FFFFFF"/>
          <w:lang w:val="en-US" w:eastAsia="zh-CN"/>
        </w:rPr>
        <w:t>项目主要内容简介：详见招标文件项目需求。请仔细研究。</w:t>
      </w:r>
    </w:p>
    <w:p w14:paraId="789B9A45">
      <w:pPr>
        <w:pStyle w:val="11"/>
        <w:ind w:firstLine="480" w:firstLineChars="200"/>
        <w:rPr>
          <w:rFonts w:hint="eastAsia" w:ascii="宋体" w:hAnsi="宋体" w:eastAsia="宋体" w:cs="宋体"/>
          <w:szCs w:val="22"/>
          <w:shd w:val="clear" w:color="auto" w:fill="FFFFFF"/>
          <w:lang w:val="en-US" w:eastAsia="zh-CN"/>
        </w:rPr>
      </w:pPr>
      <w:r>
        <w:rPr>
          <w:rFonts w:hint="eastAsia" w:ascii="宋体" w:hAnsi="宋体" w:eastAsia="宋体" w:cs="宋体"/>
          <w:szCs w:val="22"/>
          <w:shd w:val="clear" w:color="auto" w:fill="FFFFFF"/>
          <w:lang w:val="en-US" w:eastAsia="zh-CN"/>
        </w:rPr>
        <w:t>本项目</w:t>
      </w:r>
      <w:r>
        <w:rPr>
          <w:rFonts w:hint="eastAsia" w:ascii="宋体" w:hAnsi="宋体" w:eastAsia="宋体" w:cs="宋体"/>
          <w:color w:val="FF0000"/>
          <w:szCs w:val="22"/>
          <w:u w:val="single"/>
          <w:shd w:val="clear" w:color="auto" w:fill="FFFFFF"/>
        </w:rPr>
        <w:t>不接受</w:t>
      </w:r>
      <w:r>
        <w:rPr>
          <w:rFonts w:hint="eastAsia" w:ascii="宋体" w:hAnsi="宋体" w:eastAsia="宋体" w:cs="宋体"/>
          <w:szCs w:val="22"/>
          <w:shd w:val="clear" w:color="auto" w:fill="FFFFFF"/>
          <w:lang w:val="en-US" w:eastAsia="zh-CN"/>
        </w:rPr>
        <w:t>联合体投标。</w:t>
      </w:r>
    </w:p>
    <w:p w14:paraId="2744292A">
      <w:pPr>
        <w:spacing w:line="440" w:lineRule="exact"/>
        <w:ind w:firstLine="482" w:firstLineChars="200"/>
        <w:contextualSpacing/>
        <w:rPr>
          <w:rFonts w:ascii="宋体"/>
          <w:color w:val="000000"/>
          <w:sz w:val="24"/>
          <w:szCs w:val="24"/>
        </w:rPr>
      </w:pPr>
      <w:r>
        <w:rPr>
          <w:rFonts w:hint="eastAsia" w:ascii="宋体" w:hAnsi="宋体" w:cs="宋体"/>
          <w:b/>
          <w:bCs/>
          <w:sz w:val="24"/>
          <w:szCs w:val="24"/>
        </w:rPr>
        <w:t>二、采购预算：</w:t>
      </w:r>
    </w:p>
    <w:p w14:paraId="63731585">
      <w:pPr>
        <w:widowControl/>
        <w:spacing w:line="440" w:lineRule="exact"/>
        <w:ind w:firstLine="480" w:firstLineChars="200"/>
        <w:jc w:val="left"/>
        <w:rPr>
          <w:rFonts w:ascii="宋体" w:hAnsi="宋体" w:cs="宋体"/>
          <w:sz w:val="24"/>
          <w:szCs w:val="24"/>
        </w:rPr>
      </w:pPr>
      <w:r>
        <w:rPr>
          <w:rFonts w:hint="eastAsia" w:ascii="宋体" w:hAnsi="宋体" w:cs="宋体"/>
          <w:sz w:val="24"/>
          <w:szCs w:val="24"/>
        </w:rPr>
        <w:t>本项目最高限价：</w:t>
      </w:r>
      <w:r>
        <w:rPr>
          <w:rStyle w:val="49"/>
          <w:rFonts w:hint="eastAsia" w:ascii="宋体" w:hAnsi="宋体" w:cs="宋体"/>
          <w:b/>
          <w:bCs/>
          <w:color w:val="FF0000"/>
          <w:sz w:val="24"/>
          <w:szCs w:val="24"/>
          <w:u w:val="single"/>
        </w:rPr>
        <w:t xml:space="preserve"> </w:t>
      </w:r>
      <w:r>
        <w:rPr>
          <w:rStyle w:val="49"/>
          <w:rFonts w:hint="eastAsia" w:ascii="宋体" w:hAnsi="宋体" w:cs="宋体"/>
          <w:b/>
          <w:bCs/>
          <w:color w:val="FF0000"/>
          <w:sz w:val="24"/>
          <w:szCs w:val="24"/>
          <w:u w:val="single"/>
          <w:lang w:val="en-US" w:eastAsia="zh-CN"/>
        </w:rPr>
        <w:t>41000</w:t>
      </w:r>
      <w:r>
        <w:rPr>
          <w:rStyle w:val="49"/>
          <w:rFonts w:hint="eastAsia" w:ascii="宋体" w:hAnsi="宋体" w:cs="宋体"/>
          <w:b/>
          <w:bCs/>
          <w:color w:val="FF0000"/>
          <w:sz w:val="24"/>
          <w:szCs w:val="24"/>
          <w:u w:val="single"/>
        </w:rPr>
        <w:t xml:space="preserve"> </w:t>
      </w:r>
      <w:r>
        <w:rPr>
          <w:rStyle w:val="49"/>
          <w:rFonts w:hint="eastAsia" w:ascii="宋体" w:hAnsi="宋体" w:cs="宋体"/>
          <w:b/>
          <w:bCs/>
          <w:color w:val="FF0000"/>
          <w:sz w:val="24"/>
          <w:szCs w:val="24"/>
          <w:u w:val="single"/>
          <w:lang w:val="en-US" w:eastAsia="zh-CN"/>
        </w:rPr>
        <w:t xml:space="preserve">.00 </w:t>
      </w:r>
      <w:r>
        <w:rPr>
          <w:rStyle w:val="49"/>
          <w:rFonts w:hint="eastAsia" w:ascii="宋体" w:hAnsi="宋体" w:cs="宋体"/>
          <w:b/>
          <w:bCs/>
          <w:color w:val="FF0000"/>
          <w:sz w:val="24"/>
          <w:szCs w:val="24"/>
        </w:rPr>
        <w:t>元</w:t>
      </w:r>
      <w:r>
        <w:rPr>
          <w:rFonts w:hint="eastAsia" w:ascii="宋体" w:hAnsi="宋体" w:cs="宋体"/>
          <w:sz w:val="24"/>
          <w:szCs w:val="24"/>
        </w:rPr>
        <w:t>，</w:t>
      </w:r>
      <w:r>
        <w:rPr>
          <w:rFonts w:hint="eastAsia"/>
          <w:b/>
          <w:sz w:val="24"/>
          <w:szCs w:val="24"/>
        </w:rPr>
        <w:t>投标报价超过最高限价的视为无效报价。</w:t>
      </w:r>
    </w:p>
    <w:p w14:paraId="50394C5A">
      <w:pPr>
        <w:widowControl/>
        <w:spacing w:line="44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三、投标人资格要求:</w:t>
      </w:r>
    </w:p>
    <w:p w14:paraId="0A6F20E2">
      <w:pPr>
        <w:pStyle w:val="20"/>
        <w:spacing w:line="240" w:lineRule="exact"/>
        <w:ind w:firstLine="561"/>
        <w:rPr>
          <w:rFonts w:hint="eastAsia"/>
          <w:kern w:val="2"/>
        </w:rPr>
      </w:pPr>
      <w:r>
        <w:rPr>
          <w:rFonts w:hint="eastAsia"/>
          <w:kern w:val="2"/>
        </w:rPr>
        <w:t>（一）满足以下规定：</w:t>
      </w:r>
    </w:p>
    <w:p w14:paraId="01012C8E">
      <w:pPr>
        <w:pStyle w:val="20"/>
        <w:spacing w:line="240" w:lineRule="exact"/>
        <w:ind w:firstLine="561"/>
        <w:rPr>
          <w:rFonts w:hint="eastAsia"/>
          <w:kern w:val="2"/>
        </w:rPr>
      </w:pPr>
      <w:r>
        <w:rPr>
          <w:rFonts w:hint="eastAsia"/>
          <w:kern w:val="2"/>
        </w:rPr>
        <w:t>1.具有独立承担民事责任的能力；</w:t>
      </w:r>
    </w:p>
    <w:p w14:paraId="2F5D779A">
      <w:pPr>
        <w:pStyle w:val="20"/>
        <w:spacing w:line="240" w:lineRule="exact"/>
        <w:ind w:firstLine="561"/>
        <w:rPr>
          <w:rFonts w:hint="eastAsia"/>
          <w:kern w:val="2"/>
        </w:rPr>
      </w:pPr>
      <w:r>
        <w:rPr>
          <w:rFonts w:hint="eastAsia"/>
          <w:kern w:val="2"/>
        </w:rPr>
        <w:t>2.具有良好的商业信誉和健全的财务会计制度；</w:t>
      </w:r>
    </w:p>
    <w:p w14:paraId="3CE5867D">
      <w:pPr>
        <w:pStyle w:val="20"/>
        <w:spacing w:line="240" w:lineRule="exact"/>
        <w:ind w:firstLine="561"/>
        <w:rPr>
          <w:rFonts w:hint="eastAsia"/>
          <w:kern w:val="2"/>
        </w:rPr>
      </w:pPr>
      <w:r>
        <w:rPr>
          <w:rFonts w:hint="eastAsia"/>
          <w:kern w:val="2"/>
        </w:rPr>
        <w:t>3.具有履行合同所必需的设备和专业技术能力；</w:t>
      </w:r>
    </w:p>
    <w:p w14:paraId="1109DFC5">
      <w:pPr>
        <w:pStyle w:val="20"/>
        <w:spacing w:line="240" w:lineRule="exact"/>
        <w:ind w:firstLine="561"/>
        <w:rPr>
          <w:rFonts w:hint="eastAsia"/>
          <w:kern w:val="2"/>
        </w:rPr>
      </w:pPr>
      <w:r>
        <w:rPr>
          <w:rFonts w:hint="eastAsia"/>
          <w:kern w:val="2"/>
        </w:rPr>
        <w:t>4.有依法缴纳税收和社会保障资金的良好记录；</w:t>
      </w:r>
    </w:p>
    <w:p w14:paraId="288D31D1">
      <w:pPr>
        <w:pStyle w:val="20"/>
        <w:spacing w:line="240" w:lineRule="exact"/>
        <w:ind w:firstLine="561"/>
        <w:rPr>
          <w:rFonts w:hint="eastAsia"/>
          <w:kern w:val="2"/>
        </w:rPr>
      </w:pPr>
      <w:r>
        <w:rPr>
          <w:rFonts w:hint="eastAsia"/>
          <w:kern w:val="2"/>
        </w:rPr>
        <w:t>5.参加招标采购活动前三年内，在经营活动中没有重大违法记录；</w:t>
      </w:r>
    </w:p>
    <w:p w14:paraId="21E1A1E6">
      <w:pPr>
        <w:pStyle w:val="20"/>
        <w:spacing w:line="240" w:lineRule="exact"/>
        <w:ind w:firstLine="561"/>
        <w:rPr>
          <w:kern w:val="2"/>
        </w:rPr>
      </w:pPr>
      <w:r>
        <w:rPr>
          <w:rFonts w:hint="eastAsia"/>
          <w:kern w:val="2"/>
        </w:rPr>
        <w:t>6.法律、行政法规规定的其他条件。</w:t>
      </w:r>
    </w:p>
    <w:p w14:paraId="01A016C0">
      <w:pPr>
        <w:pStyle w:val="20"/>
        <w:spacing w:before="0" w:beforeAutospacing="0" w:after="0" w:afterAutospacing="0" w:line="360" w:lineRule="auto"/>
        <w:ind w:firstLine="560"/>
        <w:rPr>
          <w:rFonts w:hint="eastAsia" w:eastAsia="宋体"/>
          <w:lang w:eastAsia="zh-CN"/>
        </w:rPr>
      </w:pPr>
      <w:r>
        <w:rPr>
          <w:rFonts w:hint="eastAsia"/>
          <w:kern w:val="2"/>
        </w:rPr>
        <w:t>（二）本项目的特定资格要求：</w:t>
      </w:r>
      <w:r>
        <w:rPr>
          <w:rFonts w:hint="eastAsia"/>
          <w:kern w:val="2"/>
          <w:lang w:eastAsia="zh-CN"/>
        </w:rPr>
        <w:t>无</w:t>
      </w:r>
    </w:p>
    <w:p w14:paraId="2B4C2745">
      <w:pPr>
        <w:spacing w:line="440" w:lineRule="exact"/>
        <w:ind w:firstLine="482" w:firstLineChars="200"/>
        <w:contextualSpacing/>
        <w:rPr>
          <w:rFonts w:hint="eastAsia" w:ascii="宋体" w:hAnsi="宋体"/>
          <w:b/>
          <w:bCs/>
          <w:sz w:val="24"/>
          <w:szCs w:val="24"/>
        </w:rPr>
      </w:pPr>
      <w:r>
        <w:rPr>
          <w:rFonts w:hint="eastAsia" w:ascii="宋体" w:hAnsi="宋体"/>
          <w:b/>
          <w:bCs/>
          <w:sz w:val="24"/>
          <w:szCs w:val="24"/>
        </w:rPr>
        <w:t>四、评标方式：</w:t>
      </w:r>
      <w:r>
        <w:rPr>
          <w:rFonts w:hint="eastAsia" w:ascii="宋体" w:hAnsi="宋体"/>
          <w:b/>
          <w:bCs/>
          <w:color w:val="FF0000"/>
          <w:sz w:val="24"/>
          <w:szCs w:val="24"/>
        </w:rPr>
        <w:t>经评审的最低价法</w:t>
      </w:r>
    </w:p>
    <w:p w14:paraId="21162F3C">
      <w:pPr>
        <w:spacing w:line="440" w:lineRule="exact"/>
        <w:ind w:firstLine="482" w:firstLineChars="200"/>
        <w:contextualSpacing/>
        <w:rPr>
          <w:rFonts w:hint="eastAsia" w:ascii="宋体" w:hAnsi="宋体" w:cs="宋体"/>
          <w:sz w:val="24"/>
          <w:szCs w:val="24"/>
        </w:rPr>
      </w:pPr>
      <w:r>
        <w:rPr>
          <w:rFonts w:hint="eastAsia" w:ascii="宋体" w:hAnsi="宋体"/>
          <w:b/>
          <w:bCs/>
          <w:sz w:val="24"/>
          <w:szCs w:val="24"/>
        </w:rPr>
        <w:t>五、投标保证金：</w:t>
      </w:r>
      <w:r>
        <w:rPr>
          <w:rFonts w:hint="eastAsia" w:ascii="宋体" w:hAnsi="宋体"/>
          <w:b/>
          <w:bCs/>
          <w:sz w:val="24"/>
          <w:szCs w:val="24"/>
          <w:lang w:eastAsia="zh-CN"/>
        </w:rPr>
        <w:t>无</w:t>
      </w:r>
    </w:p>
    <w:p w14:paraId="536E8EBE">
      <w:pPr>
        <w:spacing w:line="440" w:lineRule="exact"/>
        <w:ind w:firstLine="482" w:firstLineChars="200"/>
        <w:contextualSpacing/>
        <w:rPr>
          <w:rFonts w:hint="eastAsia" w:ascii="宋体" w:hAnsi="宋体"/>
          <w:b/>
          <w:bCs/>
          <w:sz w:val="24"/>
          <w:szCs w:val="24"/>
        </w:rPr>
      </w:pPr>
      <w:r>
        <w:rPr>
          <w:rFonts w:hint="eastAsia" w:ascii="宋体" w:hAnsi="宋体"/>
          <w:b/>
          <w:bCs/>
          <w:sz w:val="24"/>
          <w:szCs w:val="24"/>
        </w:rPr>
        <w:t>六、公告发布平台：在“海门区限额以下公共资源智慧交易及一体化监管平台”（</w:t>
      </w:r>
      <w:r>
        <w:rPr>
          <w:rFonts w:ascii="宋体" w:hAnsi="宋体"/>
          <w:b/>
          <w:bCs/>
          <w:sz w:val="24"/>
          <w:szCs w:val="24"/>
        </w:rPr>
        <w:t>http://xe.hmdzzw.cn/</w:t>
      </w:r>
      <w:r>
        <w:rPr>
          <w:rFonts w:hint="eastAsia" w:ascii="宋体" w:hAnsi="宋体"/>
          <w:b/>
          <w:bCs/>
          <w:sz w:val="24"/>
          <w:szCs w:val="24"/>
        </w:rPr>
        <w:t>）发布。</w:t>
      </w:r>
    </w:p>
    <w:p w14:paraId="0B18DE6D">
      <w:pPr>
        <w:widowControl/>
        <w:spacing w:line="440" w:lineRule="exact"/>
        <w:ind w:firstLine="482" w:firstLineChars="200"/>
        <w:jc w:val="left"/>
        <w:rPr>
          <w:b/>
          <w:sz w:val="24"/>
          <w:szCs w:val="24"/>
        </w:rPr>
      </w:pPr>
      <w:r>
        <w:rPr>
          <w:rFonts w:hint="eastAsia" w:ascii="宋体" w:hAnsi="宋体" w:cs="宋体"/>
          <w:b/>
          <w:sz w:val="24"/>
          <w:szCs w:val="24"/>
        </w:rPr>
        <w:t>七、</w:t>
      </w:r>
      <w:r>
        <w:rPr>
          <w:rFonts w:hint="eastAsia"/>
          <w:b/>
          <w:sz w:val="24"/>
          <w:szCs w:val="24"/>
        </w:rPr>
        <w:t>投标人下载招标文件、报名、投标文件上传与递交</w:t>
      </w:r>
    </w:p>
    <w:p w14:paraId="26762E0B">
      <w:pPr>
        <w:widowControl/>
        <w:spacing w:line="440" w:lineRule="exact"/>
        <w:ind w:firstLine="480" w:firstLineChars="200"/>
        <w:jc w:val="left"/>
        <w:rPr>
          <w:rFonts w:ascii="宋体" w:hAnsi="宋体" w:cs="宋体"/>
          <w:sz w:val="24"/>
          <w:szCs w:val="24"/>
        </w:rPr>
      </w:pPr>
      <w:r>
        <w:rPr>
          <w:rFonts w:ascii="宋体" w:hAnsi="宋体" w:cs="宋体"/>
          <w:sz w:val="24"/>
          <w:szCs w:val="24"/>
        </w:rPr>
        <w:t>1.</w:t>
      </w:r>
      <w:r>
        <w:rPr>
          <w:rFonts w:hint="eastAsia" w:ascii="宋体" w:hAnsi="宋体" w:cs="宋体"/>
          <w:sz w:val="24"/>
          <w:szCs w:val="24"/>
        </w:rPr>
        <w:t xml:space="preserve"> 下载招标文件：自本公告发布之日起即可在公告附件中下载。</w:t>
      </w:r>
    </w:p>
    <w:p w14:paraId="16EF8D97">
      <w:pPr>
        <w:widowControl/>
        <w:spacing w:line="440" w:lineRule="exact"/>
        <w:ind w:firstLine="480" w:firstLineChars="200"/>
        <w:jc w:val="left"/>
        <w:rPr>
          <w:rFonts w:hint="eastAsia" w:ascii="宋体" w:hAnsi="宋体" w:cs="宋体"/>
          <w:sz w:val="24"/>
          <w:szCs w:val="24"/>
        </w:rPr>
      </w:pPr>
      <w:r>
        <w:rPr>
          <w:rFonts w:ascii="宋体" w:hAnsi="宋体" w:cs="宋体"/>
          <w:sz w:val="24"/>
          <w:szCs w:val="24"/>
        </w:rPr>
        <w:t>2.</w:t>
      </w:r>
      <w:r>
        <w:rPr>
          <w:rFonts w:hint="eastAsia" w:ascii="宋体" w:hAnsi="宋体" w:cs="宋体"/>
          <w:sz w:val="24"/>
          <w:szCs w:val="24"/>
        </w:rPr>
        <w:t xml:space="preserve"> 报名：</w:t>
      </w:r>
      <w:r>
        <w:rPr>
          <w:rFonts w:hint="eastAsia" w:ascii="宋体" w:hAnsi="宋体" w:cs="宋体"/>
          <w:kern w:val="0"/>
          <w:sz w:val="24"/>
          <w:szCs w:val="22"/>
        </w:rPr>
        <w:t>凡有意参加投标者需要网上报名，请在投标截止前登录</w:t>
      </w:r>
      <w:r>
        <w:rPr>
          <w:rFonts w:hint="eastAsia" w:ascii="宋体" w:hAnsi="宋体"/>
          <w:b/>
          <w:bCs/>
          <w:sz w:val="24"/>
          <w:szCs w:val="24"/>
        </w:rPr>
        <w:t>海门区限额以下公共资源智慧交易及一体化监管平台</w:t>
      </w:r>
      <w:r>
        <w:rPr>
          <w:rFonts w:hint="eastAsia" w:ascii="宋体" w:hAnsi="宋体" w:cs="宋体"/>
          <w:kern w:val="0"/>
          <w:sz w:val="24"/>
          <w:szCs w:val="22"/>
        </w:rPr>
        <w:t>-投标人入口，</w:t>
      </w:r>
      <w:r>
        <w:rPr>
          <w:rFonts w:hint="eastAsia" w:ascii="宋体" w:hAnsi="宋体" w:cs="宋体"/>
          <w:b/>
          <w:color w:val="FF0000"/>
          <w:kern w:val="0"/>
          <w:sz w:val="24"/>
          <w:szCs w:val="22"/>
        </w:rPr>
        <w:t>凭标证通证书登录</w:t>
      </w:r>
      <w:r>
        <w:rPr>
          <w:rFonts w:hint="eastAsia" w:ascii="宋体" w:hAnsi="宋体" w:cs="宋体"/>
          <w:sz w:val="24"/>
          <w:szCs w:val="24"/>
        </w:rPr>
        <w:t>，</w:t>
      </w:r>
      <w:r>
        <w:rPr>
          <w:rFonts w:hint="eastAsia" w:ascii="宋体" w:hAnsi="宋体" w:cs="宋体"/>
          <w:b/>
          <w:bCs/>
          <w:sz w:val="24"/>
          <w:szCs w:val="24"/>
        </w:rPr>
        <w:t>报名截止时间为</w:t>
      </w:r>
      <w:r>
        <w:rPr>
          <w:rFonts w:hint="eastAsia" w:ascii="宋体" w:hAnsi="宋体" w:cs="宋体"/>
          <w:b/>
          <w:bCs/>
          <w:color w:val="FF0000"/>
          <w:sz w:val="24"/>
          <w:szCs w:val="24"/>
        </w:rPr>
        <w:t>202</w:t>
      </w:r>
      <w:r>
        <w:rPr>
          <w:rFonts w:hint="eastAsia" w:ascii="宋体" w:hAnsi="宋体" w:cs="宋体"/>
          <w:b/>
          <w:bCs/>
          <w:color w:val="FF0000"/>
          <w:sz w:val="24"/>
          <w:szCs w:val="24"/>
          <w:lang w:val="en-US" w:eastAsia="zh-CN"/>
        </w:rPr>
        <w:t>5</w:t>
      </w:r>
      <w:r>
        <w:rPr>
          <w:rFonts w:hint="eastAsia" w:ascii="宋体" w:hAnsi="宋体" w:cs="宋体"/>
          <w:b/>
          <w:bCs/>
          <w:color w:val="FF0000"/>
          <w:sz w:val="24"/>
          <w:szCs w:val="24"/>
        </w:rPr>
        <w:t>年</w:t>
      </w:r>
      <w:r>
        <w:rPr>
          <w:rFonts w:hint="eastAsia" w:ascii="宋体" w:hAnsi="宋体" w:cs="宋体"/>
          <w:b/>
          <w:bCs/>
          <w:color w:val="FF0000"/>
          <w:sz w:val="24"/>
          <w:szCs w:val="24"/>
          <w:lang w:val="en-US" w:eastAsia="zh-CN"/>
        </w:rPr>
        <w:t>9</w:t>
      </w:r>
      <w:r>
        <w:rPr>
          <w:rFonts w:hint="eastAsia" w:ascii="宋体" w:hAnsi="宋体" w:cs="宋体"/>
          <w:b/>
          <w:bCs/>
          <w:color w:val="FF0000"/>
          <w:sz w:val="24"/>
          <w:szCs w:val="24"/>
        </w:rPr>
        <w:t>月</w:t>
      </w:r>
      <w:r>
        <w:rPr>
          <w:rFonts w:hint="eastAsia" w:ascii="宋体" w:hAnsi="宋体" w:cs="宋体"/>
          <w:b/>
          <w:bCs/>
          <w:color w:val="FF0000"/>
          <w:sz w:val="24"/>
          <w:szCs w:val="24"/>
          <w:lang w:val="en-US" w:eastAsia="zh-CN"/>
        </w:rPr>
        <w:t>2</w:t>
      </w:r>
      <w:r>
        <w:rPr>
          <w:rFonts w:hint="eastAsia" w:ascii="宋体" w:hAnsi="宋体" w:cs="宋体"/>
          <w:b/>
          <w:bCs/>
          <w:color w:val="FF0000"/>
          <w:sz w:val="24"/>
          <w:szCs w:val="24"/>
        </w:rPr>
        <w:t>日0</w:t>
      </w:r>
      <w:r>
        <w:rPr>
          <w:rFonts w:ascii="宋体" w:hAnsi="宋体" w:cs="宋体"/>
          <w:b/>
          <w:bCs/>
          <w:color w:val="FF0000"/>
          <w:sz w:val="24"/>
          <w:szCs w:val="24"/>
        </w:rPr>
        <w:t>9:30</w:t>
      </w:r>
      <w:r>
        <w:rPr>
          <w:rFonts w:ascii="宋体" w:hAnsi="宋体" w:cs="宋体"/>
          <w:color w:val="FF0000"/>
          <w:kern w:val="0"/>
          <w:sz w:val="24"/>
          <w:szCs w:val="22"/>
        </w:rPr>
        <w:t>（北京时间）</w:t>
      </w:r>
      <w:r>
        <w:rPr>
          <w:rFonts w:hint="eastAsia" w:ascii="宋体" w:hAnsi="宋体" w:cs="宋体"/>
          <w:b/>
          <w:bCs/>
          <w:sz w:val="24"/>
          <w:szCs w:val="24"/>
        </w:rPr>
        <w:t>。</w:t>
      </w:r>
      <w:r>
        <w:rPr>
          <w:rFonts w:hint="eastAsia" w:ascii="宋体" w:hAnsi="宋体" w:cs="宋体"/>
          <w:sz w:val="24"/>
          <w:szCs w:val="24"/>
        </w:rPr>
        <w:t>逾期不可报名。</w:t>
      </w:r>
    </w:p>
    <w:p w14:paraId="11F7BCD5">
      <w:pPr>
        <w:pStyle w:val="11"/>
        <w:ind w:firstLine="420"/>
        <w:rPr>
          <w:rFonts w:hint="eastAsia" w:ascii="宋体" w:hAnsi="宋体" w:eastAsia="宋体" w:cs="宋体"/>
          <w:szCs w:val="22"/>
          <w:lang w:val="en-US" w:eastAsia="zh-CN"/>
        </w:rPr>
      </w:pPr>
      <w:r>
        <w:rPr>
          <w:rFonts w:hint="eastAsia" w:ascii="宋体" w:hAnsi="宋体" w:eastAsia="宋体" w:cs="宋体"/>
          <w:b/>
          <w:szCs w:val="22"/>
          <w:lang w:val="en-US" w:eastAsia="zh-CN"/>
        </w:rPr>
        <w:t>标证通办理</w:t>
      </w:r>
      <w:r>
        <w:rPr>
          <w:rFonts w:hint="eastAsia" w:ascii="宋体" w:hAnsi="宋体" w:eastAsia="宋体" w:cs="宋体"/>
          <w:szCs w:val="22"/>
          <w:lang w:val="en-US" w:eastAsia="zh-CN"/>
        </w:rPr>
        <w:t>指南：</w:t>
      </w:r>
      <w:r>
        <w:rPr>
          <w:rFonts w:hint="eastAsia" w:ascii="宋体" w:hAnsi="宋体" w:eastAsia="宋体" w:cs="宋体"/>
          <w:szCs w:val="22"/>
        </w:rPr>
        <w:t>海门区限额以下公共资源智慧交易及一体化监管平台</w:t>
      </w:r>
      <w:r>
        <w:rPr>
          <w:rFonts w:hint="eastAsia" w:ascii="宋体" w:hAnsi="宋体" w:eastAsia="宋体" w:cs="宋体"/>
          <w:szCs w:val="22"/>
          <w:lang w:val="en-US" w:eastAsia="zh-CN"/>
        </w:rPr>
        <w:t>-交易服务-CA互认-帮助中心。</w:t>
      </w:r>
    </w:p>
    <w:p w14:paraId="14B6EC0F">
      <w:pPr>
        <w:pStyle w:val="11"/>
        <w:ind w:firstLine="420"/>
        <w:rPr>
          <w:lang w:val="en-US" w:eastAsia="zh-CN"/>
        </w:rPr>
      </w:pPr>
      <w:r>
        <w:rPr>
          <w:rFonts w:hint="eastAsia" w:ascii="宋体" w:hAnsi="宋体" w:eastAsia="宋体" w:cs="宋体"/>
          <w:b/>
          <w:color w:val="FF0000"/>
          <w:szCs w:val="22"/>
          <w:lang w:val="en-US" w:eastAsia="zh-CN"/>
        </w:rPr>
        <w:t>注意：标证通ca证书申领审批需要时间，请投标单位在第一时间进行申领。（中国金融认证中心（CFCA）证书应急联系电话：</w:t>
      </w:r>
      <w:r>
        <w:rPr>
          <w:rFonts w:ascii="宋体" w:hAnsi="宋体" w:eastAsia="宋体" w:cs="宋体"/>
          <w:b/>
          <w:color w:val="FF0000"/>
          <w:szCs w:val="22"/>
          <w:lang w:val="en-US" w:eastAsia="zh-CN"/>
        </w:rPr>
        <w:t>15189703290（仅工作日））</w:t>
      </w:r>
    </w:p>
    <w:p w14:paraId="2E51CC61">
      <w:pPr>
        <w:widowControl/>
        <w:spacing w:line="440" w:lineRule="exact"/>
        <w:ind w:firstLine="480" w:firstLineChars="200"/>
        <w:jc w:val="left"/>
        <w:rPr>
          <w:rFonts w:ascii="宋体" w:hAnsi="宋体" w:cs="宋体"/>
          <w:color w:val="333333"/>
          <w:sz w:val="24"/>
          <w:szCs w:val="24"/>
          <w:shd w:val="clear" w:color="auto" w:fill="FFFFFF"/>
        </w:rPr>
      </w:pPr>
      <w:r>
        <w:rPr>
          <w:rFonts w:ascii="宋体" w:hAnsi="宋体" w:cs="宋体"/>
          <w:sz w:val="24"/>
          <w:szCs w:val="24"/>
        </w:rPr>
        <w:t>3.</w:t>
      </w:r>
      <w:r>
        <w:rPr>
          <w:rFonts w:ascii="宋体" w:hAnsi="宋体" w:cs="宋体"/>
          <w:kern w:val="0"/>
          <w:sz w:val="24"/>
          <w:szCs w:val="22"/>
        </w:rPr>
        <w:t>网上报名路径：</w:t>
      </w:r>
      <w:r>
        <w:rPr>
          <w:rFonts w:hint="eastAsia" w:ascii="宋体" w:hAnsi="宋体" w:cs="宋体"/>
          <w:kern w:val="0"/>
          <w:sz w:val="24"/>
          <w:szCs w:val="22"/>
          <w:shd w:val="clear" w:color="auto" w:fill="FFFFFF"/>
        </w:rPr>
        <w:t>已经在</w:t>
      </w:r>
      <w:r>
        <w:rPr>
          <w:rFonts w:hint="eastAsia" w:ascii="宋体" w:hAnsi="宋体"/>
          <w:b/>
          <w:bCs/>
          <w:sz w:val="24"/>
          <w:szCs w:val="24"/>
        </w:rPr>
        <w:t>海门区限额以下公共资源智慧交易及一体化监管平台</w:t>
      </w:r>
      <w:r>
        <w:rPr>
          <w:rFonts w:hint="eastAsia" w:ascii="宋体" w:hAnsi="宋体" w:cs="宋体"/>
          <w:kern w:val="0"/>
          <w:sz w:val="24"/>
          <w:szCs w:val="22"/>
        </w:rPr>
        <w:t>备案注</w:t>
      </w:r>
      <w:r>
        <w:rPr>
          <w:rFonts w:hint="eastAsia" w:ascii="宋体" w:hAnsi="宋体" w:cs="宋体"/>
          <w:kern w:val="0"/>
          <w:sz w:val="24"/>
          <w:szCs w:val="22"/>
          <w:shd w:val="clear" w:color="auto" w:fill="FFFFFF"/>
        </w:rPr>
        <w:t>册的投标人，直接登录</w:t>
      </w:r>
      <w:r>
        <w:rPr>
          <w:rFonts w:hint="eastAsia" w:ascii="宋体" w:hAnsi="宋体"/>
          <w:b/>
          <w:bCs/>
          <w:sz w:val="24"/>
          <w:szCs w:val="24"/>
        </w:rPr>
        <w:t>海门区限额以下公共资源智慧交易及一体化监管平台</w:t>
      </w:r>
      <w:r>
        <w:rPr>
          <w:rFonts w:hint="eastAsia" w:ascii="宋体" w:hAnsi="宋体" w:cs="宋体"/>
          <w:kern w:val="0"/>
          <w:sz w:val="24"/>
          <w:szCs w:val="22"/>
          <w:shd w:val="clear" w:color="auto" w:fill="FFFFFF"/>
        </w:rPr>
        <w:t>-供应商入口进行报名，未备案注册的投标单位请访问</w:t>
      </w:r>
      <w:r>
        <w:rPr>
          <w:rFonts w:hint="eastAsia" w:ascii="宋体" w:hAnsi="宋体"/>
          <w:b/>
          <w:bCs/>
          <w:sz w:val="24"/>
          <w:szCs w:val="24"/>
        </w:rPr>
        <w:t>海门区限额以下公共资源智慧交易及一体化监管平台</w:t>
      </w:r>
      <w:r>
        <w:rPr>
          <w:rFonts w:hint="eastAsia" w:ascii="宋体" w:hAnsi="宋体" w:cs="宋体"/>
          <w:kern w:val="0"/>
          <w:sz w:val="24"/>
          <w:szCs w:val="22"/>
          <w:shd w:val="clear" w:color="auto" w:fill="FFFFFF"/>
        </w:rPr>
        <w:t>进行免费注册，并按照相关要求提交后进行网上报名</w:t>
      </w:r>
      <w:r>
        <w:rPr>
          <w:rFonts w:ascii="宋体" w:hAnsi="宋体" w:cs="宋体"/>
          <w:kern w:val="0"/>
          <w:sz w:val="24"/>
          <w:szCs w:val="22"/>
          <w:shd w:val="clear" w:color="auto" w:fill="FFFFFF"/>
        </w:rPr>
        <w:t>。</w:t>
      </w:r>
    </w:p>
    <w:p w14:paraId="44A02F63">
      <w:pPr>
        <w:widowControl/>
        <w:spacing w:line="440" w:lineRule="exact"/>
        <w:ind w:firstLine="480" w:firstLineChars="200"/>
        <w:jc w:val="left"/>
        <w:rPr>
          <w:rFonts w:ascii="宋体" w:hAnsi="宋体" w:cs="宋体"/>
          <w:sz w:val="24"/>
          <w:szCs w:val="24"/>
        </w:rPr>
      </w:pPr>
      <w:r>
        <w:rPr>
          <w:rFonts w:ascii="宋体" w:hAnsi="宋体" w:cs="宋体"/>
          <w:sz w:val="24"/>
          <w:szCs w:val="24"/>
        </w:rPr>
        <w:t>4.</w:t>
      </w:r>
      <w:r>
        <w:rPr>
          <w:rFonts w:hint="eastAsia" w:ascii="宋体" w:hAnsi="宋体" w:cs="宋体"/>
          <w:sz w:val="24"/>
          <w:szCs w:val="24"/>
        </w:rPr>
        <w:t xml:space="preserve"> 网上提交投标文件：</w:t>
      </w:r>
      <w:r>
        <w:rPr>
          <w:rFonts w:hint="eastAsia" w:ascii="宋体" w:hAnsi="宋体" w:cs="宋体"/>
          <w:color w:val="333333"/>
          <w:sz w:val="24"/>
          <w:szCs w:val="24"/>
          <w:shd w:val="clear" w:color="auto" w:fill="FFFFFF"/>
        </w:rPr>
        <w:t>文本投标文件递交地点为</w:t>
      </w:r>
      <w:r>
        <w:rPr>
          <w:rFonts w:hint="eastAsia" w:ascii="宋体" w:hAnsi="宋体"/>
          <w:b/>
          <w:bCs/>
          <w:sz w:val="24"/>
          <w:szCs w:val="24"/>
        </w:rPr>
        <w:t>海门区限额以下公共资源智慧交易及一体化监管平台，平台完成</w:t>
      </w:r>
      <w:r>
        <w:rPr>
          <w:rFonts w:hint="eastAsia" w:ascii="宋体" w:hAnsi="宋体" w:cs="宋体"/>
          <w:color w:val="333333"/>
          <w:sz w:val="24"/>
          <w:szCs w:val="24"/>
          <w:shd w:val="clear" w:color="auto" w:fill="FFFFFF"/>
        </w:rPr>
        <w:t>网上报名后才能下载招标文件，电子投标文件递交的信息</w:t>
      </w:r>
      <w:bookmarkStart w:id="14" w:name="OLE_LINK9"/>
      <w:r>
        <w:rPr>
          <w:rFonts w:hint="eastAsia" w:ascii="宋体" w:hAnsi="宋体" w:cs="宋体"/>
          <w:color w:val="333333"/>
          <w:sz w:val="24"/>
          <w:szCs w:val="24"/>
          <w:shd w:val="clear" w:color="auto" w:fill="FFFFFF"/>
        </w:rPr>
        <w:t>系统</w:t>
      </w:r>
      <w:bookmarkStart w:id="15" w:name="OLE_LINK12"/>
      <w:r>
        <w:rPr>
          <w:rFonts w:hint="eastAsia" w:ascii="宋体" w:hAnsi="宋体" w:cs="宋体"/>
          <w:color w:val="333333"/>
          <w:sz w:val="24"/>
          <w:szCs w:val="24"/>
          <w:shd w:val="clear" w:color="auto" w:fill="FFFFFF"/>
        </w:rPr>
        <w:t>入口为：</w:t>
      </w:r>
      <w:r>
        <w:rPr>
          <w:rFonts w:hint="eastAsia" w:ascii="宋体" w:hAnsi="宋体" w:cs="宋体"/>
          <w:color w:val="FF0000"/>
          <w:sz w:val="24"/>
          <w:szCs w:val="24"/>
          <w:shd w:val="clear" w:color="auto" w:fill="FFFFFF"/>
        </w:rPr>
        <w:t>平台</w:t>
      </w:r>
      <w:r>
        <w:rPr>
          <w:rFonts w:ascii="宋体" w:hAnsi="宋体" w:cs="宋体"/>
          <w:color w:val="FF0000"/>
          <w:sz w:val="24"/>
          <w:szCs w:val="24"/>
          <w:shd w:val="clear" w:color="auto" w:fill="FFFFFF"/>
        </w:rPr>
        <w:t>首页</w:t>
      </w:r>
      <w:r>
        <w:rPr>
          <w:rFonts w:hint="eastAsia" w:ascii="宋体" w:hAnsi="宋体" w:cs="宋体"/>
          <w:color w:val="FF0000"/>
          <w:sz w:val="24"/>
          <w:szCs w:val="24"/>
          <w:shd w:val="clear" w:color="auto" w:fill="FFFFFF"/>
        </w:rPr>
        <w:t>-供应</w:t>
      </w:r>
      <w:r>
        <w:rPr>
          <w:rFonts w:ascii="宋体" w:hAnsi="宋体" w:cs="宋体"/>
          <w:color w:val="FF0000"/>
          <w:sz w:val="24"/>
          <w:szCs w:val="24"/>
          <w:shd w:val="clear" w:color="auto" w:fill="FFFFFF"/>
        </w:rPr>
        <w:t>商入口</w:t>
      </w:r>
      <w:bookmarkEnd w:id="14"/>
      <w:r>
        <w:rPr>
          <w:rFonts w:hint="eastAsia" w:ascii="宋体" w:hAnsi="宋体" w:cs="宋体"/>
          <w:color w:val="FF0000"/>
          <w:sz w:val="24"/>
          <w:szCs w:val="24"/>
          <w:shd w:val="clear" w:color="auto" w:fill="FFFFFF"/>
        </w:rPr>
        <w:t>，</w:t>
      </w:r>
      <w:bookmarkEnd w:id="15"/>
      <w:r>
        <w:rPr>
          <w:rFonts w:hint="eastAsia" w:ascii="宋体" w:hAnsi="宋体" w:cs="宋体"/>
          <w:sz w:val="24"/>
          <w:szCs w:val="24"/>
          <w:shd w:val="clear" w:color="auto" w:fill="FFFFFF"/>
        </w:rPr>
        <w:t>在线</w:t>
      </w:r>
      <w:r>
        <w:rPr>
          <w:rFonts w:hint="eastAsia" w:ascii="宋体" w:hAnsi="宋体" w:cs="宋体"/>
          <w:sz w:val="24"/>
          <w:szCs w:val="24"/>
        </w:rPr>
        <w:t>上传投标文件后，即被视为已响应参加限额平台招标采购活动。</w:t>
      </w:r>
    </w:p>
    <w:p w14:paraId="41BDC150">
      <w:pPr>
        <w:widowControl/>
        <w:spacing w:line="480" w:lineRule="exact"/>
        <w:ind w:firstLine="482" w:firstLineChars="200"/>
        <w:jc w:val="left"/>
        <w:rPr>
          <w:rFonts w:ascii="宋体" w:hAnsi="宋体" w:cs="宋体"/>
          <w:b/>
          <w:sz w:val="24"/>
          <w:szCs w:val="24"/>
        </w:rPr>
      </w:pPr>
      <w:r>
        <w:rPr>
          <w:rFonts w:ascii="宋体" w:hAnsi="宋体" w:cs="宋体"/>
          <w:b/>
          <w:sz w:val="24"/>
          <w:szCs w:val="24"/>
        </w:rPr>
        <w:t>5.</w:t>
      </w:r>
      <w:r>
        <w:rPr>
          <w:rFonts w:hint="eastAsia" w:ascii="宋体" w:hAnsi="宋体" w:cs="宋体"/>
          <w:b/>
          <w:sz w:val="24"/>
          <w:szCs w:val="24"/>
        </w:rPr>
        <w:t xml:space="preserve"> 投标文件的解密：投标文件递交截止时间后，招标人将在系统内公布投标人名单，然后通过开标会议区发出投标文件解密的指令，投标人在开标室按规定时间自行实施远程解密，投标人解密限定在开标后</w:t>
      </w:r>
      <w:r>
        <w:rPr>
          <w:rFonts w:hint="eastAsia" w:ascii="宋体" w:hAnsi="宋体" w:cs="宋体"/>
          <w:b/>
          <w:color w:val="FF0000"/>
          <w:sz w:val="24"/>
          <w:szCs w:val="24"/>
        </w:rPr>
        <w:t>30分钟</w:t>
      </w:r>
      <w:r>
        <w:rPr>
          <w:rFonts w:hint="eastAsia" w:ascii="宋体" w:hAnsi="宋体" w:cs="宋体"/>
          <w:b/>
          <w:sz w:val="24"/>
          <w:szCs w:val="24"/>
        </w:rPr>
        <w:t>之内完成。因投标人网络与电源不稳定、未按操作手册要求配置软硬件、解密锁发生故障或用错、故意不在要求时限内完成解密等自身原因，导致投标文件在规定时间内未能解密、解密失败或解密超时，视为投标人撤销其投标文件，系统内投标文件将被退回；因招标人原因或网上招投标平台发生故障，导致无法按时完成投标文件解密或开、评标工作无法进行的，可根据实际情况相应延迟解密时间或调整开、评标时间。</w:t>
      </w:r>
    </w:p>
    <w:p w14:paraId="58E9735B">
      <w:pPr>
        <w:widowControl/>
        <w:spacing w:line="440" w:lineRule="exact"/>
        <w:ind w:firstLine="480" w:firstLineChars="200"/>
        <w:contextualSpacing/>
        <w:jc w:val="left"/>
        <w:rPr>
          <w:rFonts w:ascii="宋体" w:hAnsi="宋体"/>
          <w:bCs/>
          <w:sz w:val="24"/>
          <w:szCs w:val="24"/>
        </w:rPr>
      </w:pPr>
      <w:r>
        <w:rPr>
          <w:rFonts w:ascii="宋体" w:hAnsi="宋体" w:cs="宋体"/>
          <w:sz w:val="24"/>
          <w:szCs w:val="24"/>
        </w:rPr>
        <w:t>6.</w:t>
      </w:r>
      <w:r>
        <w:rPr>
          <w:rFonts w:hint="eastAsia" w:ascii="宋体" w:hAnsi="宋体" w:cs="宋体"/>
          <w:sz w:val="24"/>
          <w:szCs w:val="24"/>
        </w:rPr>
        <w:t xml:space="preserve"> 投标文件上传截止及开标时间：</w:t>
      </w:r>
      <w:r>
        <w:rPr>
          <w:rFonts w:ascii="宋体" w:hAnsi="宋体" w:cs="宋体"/>
          <w:b/>
          <w:bCs/>
          <w:color w:val="FF0000"/>
          <w:sz w:val="24"/>
          <w:szCs w:val="24"/>
        </w:rPr>
        <w:t>202</w:t>
      </w:r>
      <w:r>
        <w:rPr>
          <w:rFonts w:hint="eastAsia" w:ascii="宋体" w:hAnsi="宋体" w:cs="宋体"/>
          <w:b/>
          <w:bCs/>
          <w:color w:val="FF0000"/>
          <w:sz w:val="24"/>
          <w:szCs w:val="24"/>
          <w:lang w:val="en-US" w:eastAsia="zh-CN"/>
        </w:rPr>
        <w:t>5</w:t>
      </w:r>
      <w:r>
        <w:rPr>
          <w:rFonts w:hint="eastAsia" w:ascii="宋体" w:hAnsi="宋体" w:cs="宋体"/>
          <w:b/>
          <w:bCs/>
          <w:color w:val="FF0000"/>
          <w:sz w:val="24"/>
          <w:szCs w:val="24"/>
        </w:rPr>
        <w:t>年</w:t>
      </w:r>
      <w:r>
        <w:rPr>
          <w:rFonts w:hint="eastAsia" w:ascii="宋体" w:hAnsi="宋体" w:cs="宋体"/>
          <w:b/>
          <w:bCs/>
          <w:color w:val="FF0000"/>
          <w:sz w:val="24"/>
          <w:szCs w:val="24"/>
          <w:lang w:val="en-US" w:eastAsia="zh-CN"/>
        </w:rPr>
        <w:t>9</w:t>
      </w:r>
      <w:r>
        <w:rPr>
          <w:rFonts w:hint="eastAsia" w:ascii="宋体" w:hAnsi="宋体" w:cs="宋体"/>
          <w:b/>
          <w:bCs/>
          <w:color w:val="FF0000"/>
          <w:sz w:val="24"/>
          <w:szCs w:val="24"/>
        </w:rPr>
        <w:t>月</w:t>
      </w:r>
      <w:r>
        <w:rPr>
          <w:rFonts w:hint="eastAsia" w:ascii="宋体" w:hAnsi="宋体" w:cs="宋体"/>
          <w:b/>
          <w:bCs/>
          <w:color w:val="FF0000"/>
          <w:sz w:val="24"/>
          <w:szCs w:val="24"/>
          <w:lang w:val="en-US" w:eastAsia="zh-CN"/>
        </w:rPr>
        <w:t>2</w:t>
      </w:r>
      <w:r>
        <w:rPr>
          <w:rFonts w:hint="eastAsia" w:ascii="宋体" w:hAnsi="宋体" w:cs="宋体"/>
          <w:b/>
          <w:bCs/>
          <w:color w:val="FF0000"/>
          <w:sz w:val="24"/>
          <w:szCs w:val="24"/>
        </w:rPr>
        <w:t>日0</w:t>
      </w:r>
      <w:r>
        <w:rPr>
          <w:rFonts w:ascii="宋体" w:hAnsi="宋体" w:cs="宋体"/>
          <w:b/>
          <w:bCs/>
          <w:color w:val="FF0000"/>
          <w:sz w:val="24"/>
          <w:szCs w:val="24"/>
        </w:rPr>
        <w:t>9:30</w:t>
      </w:r>
      <w:r>
        <w:rPr>
          <w:rFonts w:hint="eastAsia" w:ascii="宋体" w:hAnsi="宋体" w:cs="宋体"/>
          <w:b/>
          <w:sz w:val="24"/>
          <w:szCs w:val="24"/>
        </w:rPr>
        <w:t>（北京时间）。</w:t>
      </w:r>
    </w:p>
    <w:p w14:paraId="58AFD96A">
      <w:pPr>
        <w:widowControl/>
        <w:spacing w:line="440" w:lineRule="exact"/>
        <w:ind w:firstLine="482" w:firstLineChars="200"/>
        <w:jc w:val="left"/>
        <w:rPr>
          <w:rFonts w:ascii="宋体" w:hAnsi="宋体" w:cs="宋体"/>
          <w:b/>
          <w:bCs/>
          <w:sz w:val="24"/>
          <w:szCs w:val="24"/>
        </w:rPr>
      </w:pPr>
      <w:r>
        <w:rPr>
          <w:rFonts w:hint="eastAsia" w:ascii="宋体" w:hAnsi="宋体" w:cs="宋体"/>
          <w:b/>
          <w:bCs/>
          <w:sz w:val="24"/>
          <w:szCs w:val="24"/>
        </w:rPr>
        <w:t>八、</w:t>
      </w:r>
      <w:r>
        <w:rPr>
          <w:rFonts w:hint="eastAsia"/>
          <w:b/>
          <w:sz w:val="24"/>
        </w:rPr>
        <w:t>本项目联系事项：</w:t>
      </w:r>
    </w:p>
    <w:p w14:paraId="5DFBB963">
      <w:pPr>
        <w:widowControl/>
        <w:spacing w:line="440" w:lineRule="exact"/>
        <w:ind w:firstLine="480" w:firstLineChars="200"/>
        <w:jc w:val="left"/>
        <w:rPr>
          <w:rFonts w:ascii="宋体" w:hAnsi="宋体" w:cs="宋体"/>
          <w:sz w:val="24"/>
          <w:szCs w:val="24"/>
        </w:rPr>
      </w:pPr>
      <w:r>
        <w:rPr>
          <w:rFonts w:hint="eastAsia" w:ascii="宋体" w:hAnsi="宋体" w:cs="宋体"/>
          <w:color w:val="FF0000"/>
          <w:sz w:val="24"/>
          <w:szCs w:val="24"/>
        </w:rPr>
        <w:t>1、对网上投标部分的询问请向软件公司</w:t>
      </w:r>
      <w:r>
        <w:rPr>
          <w:rFonts w:ascii="宋体" w:hAnsi="宋体" w:cs="宋体"/>
          <w:color w:val="FF0000"/>
          <w:sz w:val="24"/>
          <w:szCs w:val="24"/>
        </w:rPr>
        <w:t>提出</w:t>
      </w:r>
      <w:r>
        <w:rPr>
          <w:rFonts w:hint="eastAsia" w:ascii="宋体" w:hAnsi="宋体" w:cs="宋体"/>
          <w:color w:val="FF0000"/>
          <w:sz w:val="24"/>
          <w:szCs w:val="24"/>
        </w:rPr>
        <w:t>，</w:t>
      </w:r>
      <w:r>
        <w:rPr>
          <w:rFonts w:hint="eastAsia" w:ascii="宋体" w:hAnsi="宋体"/>
          <w:color w:val="FF0000"/>
          <w:sz w:val="24"/>
          <w:shd w:val="clear" w:color="auto" w:fill="FFFFFF"/>
        </w:rPr>
        <w:t>4009280095-5，17625740807（余工），18862609683（吴工）</w:t>
      </w:r>
      <w:r>
        <w:rPr>
          <w:rFonts w:hint="eastAsia" w:ascii="宋体" w:hAnsi="宋体" w:cs="宋体"/>
          <w:sz w:val="24"/>
          <w:szCs w:val="24"/>
        </w:rPr>
        <w:t>。</w:t>
      </w:r>
    </w:p>
    <w:p w14:paraId="748D49FB">
      <w:pPr>
        <w:widowControl/>
        <w:spacing w:line="440" w:lineRule="exact"/>
        <w:ind w:firstLine="480" w:firstLineChars="200"/>
        <w:jc w:val="left"/>
        <w:rPr>
          <w:rFonts w:ascii="宋体" w:hAnsi="宋体" w:cs="宋体"/>
          <w:sz w:val="24"/>
          <w:szCs w:val="24"/>
        </w:rPr>
      </w:pPr>
      <w:r>
        <w:rPr>
          <w:rFonts w:hint="eastAsia" w:ascii="宋体" w:hAnsi="宋体" w:cs="宋体"/>
          <w:sz w:val="24"/>
          <w:szCs w:val="24"/>
        </w:rPr>
        <w:t>2、对项目需求部分的询问、质疑请向招标人提出，询问、质疑由招标人负责答复。</w:t>
      </w:r>
    </w:p>
    <w:p w14:paraId="72648AB8">
      <w:pPr>
        <w:widowControl/>
        <w:shd w:val="clear" w:color="auto" w:fill="FFFFFF"/>
        <w:spacing w:line="440" w:lineRule="exact"/>
        <w:ind w:firstLine="480"/>
        <w:rPr>
          <w:rFonts w:hint="eastAsia" w:ascii="宋体" w:hAnsi="宋体" w:cs="宋体"/>
          <w:color w:val="333333"/>
          <w:kern w:val="0"/>
          <w:sz w:val="24"/>
          <w:szCs w:val="24"/>
          <w:shd w:val="clear" w:color="auto" w:fill="FFFFFF"/>
        </w:rPr>
      </w:pPr>
      <w:r>
        <w:rPr>
          <w:rFonts w:hint="eastAsia" w:ascii="宋体" w:hAnsi="宋体" w:cs="宋体"/>
          <w:color w:val="333333"/>
          <w:kern w:val="0"/>
          <w:sz w:val="24"/>
          <w:szCs w:val="24"/>
          <w:shd w:val="clear" w:color="auto" w:fill="FFFFFF"/>
        </w:rPr>
        <w:t>招标人：</w:t>
      </w:r>
      <w:r>
        <w:rPr>
          <w:rFonts w:hint="eastAsia" w:ascii="宋体" w:hAnsi="宋体" w:cs="宋体"/>
          <w:color w:val="FF0000"/>
          <w:kern w:val="0"/>
          <w:sz w:val="24"/>
          <w:szCs w:val="24"/>
          <w:u w:val="single"/>
          <w:shd w:val="clear" w:color="auto" w:fill="FFFFFF"/>
        </w:rPr>
        <w:t xml:space="preserve"> </w:t>
      </w:r>
      <w:r>
        <w:rPr>
          <w:rFonts w:hint="eastAsia" w:ascii="宋体" w:hAnsi="宋体" w:cs="宋体"/>
          <w:color w:val="FF0000"/>
          <w:kern w:val="0"/>
          <w:sz w:val="24"/>
          <w:szCs w:val="24"/>
          <w:u w:val="single"/>
          <w:shd w:val="clear" w:color="auto" w:fill="FFFFFF"/>
          <w:lang w:eastAsia="zh-CN"/>
        </w:rPr>
        <w:t>南通市海门区农业技术推广中心</w:t>
      </w:r>
      <w:r>
        <w:rPr>
          <w:rFonts w:hint="eastAsia" w:ascii="宋体" w:hAnsi="宋体" w:cs="宋体"/>
          <w:color w:val="FF0000"/>
          <w:kern w:val="0"/>
          <w:sz w:val="24"/>
          <w:szCs w:val="24"/>
          <w:u w:val="single"/>
          <w:shd w:val="clear" w:color="auto" w:fill="FFFFFF"/>
        </w:rPr>
        <w:t xml:space="preserve"> </w:t>
      </w:r>
    </w:p>
    <w:p w14:paraId="027607C9">
      <w:pPr>
        <w:widowControl/>
        <w:spacing w:line="440" w:lineRule="exact"/>
        <w:ind w:firstLine="480" w:firstLineChars="200"/>
        <w:jc w:val="left"/>
        <w:rPr>
          <w:rFonts w:ascii="宋体" w:hAnsi="宋体" w:cs="宋体"/>
          <w:sz w:val="24"/>
          <w:szCs w:val="24"/>
        </w:rPr>
      </w:pPr>
      <w:r>
        <w:rPr>
          <w:rFonts w:hint="eastAsia" w:ascii="宋体" w:hAnsi="宋体" w:cs="宋体"/>
          <w:sz w:val="24"/>
          <w:szCs w:val="24"/>
        </w:rPr>
        <w:t>招标人联系人：</w:t>
      </w:r>
      <w:r>
        <w:rPr>
          <w:rFonts w:hint="eastAsia" w:ascii="宋体" w:hAnsi="宋体" w:cs="宋体"/>
          <w:color w:val="FF0000"/>
          <w:kern w:val="0"/>
          <w:sz w:val="24"/>
          <w:szCs w:val="24"/>
          <w:u w:val="single"/>
          <w:shd w:val="clear" w:color="auto" w:fill="FFFFFF"/>
        </w:rPr>
        <w:t xml:space="preserve"> </w:t>
      </w:r>
      <w:r>
        <w:rPr>
          <w:rFonts w:hint="eastAsia" w:ascii="宋体" w:hAnsi="宋体" w:cs="宋体"/>
          <w:color w:val="FF0000"/>
          <w:kern w:val="0"/>
          <w:sz w:val="24"/>
          <w:szCs w:val="24"/>
          <w:u w:val="single"/>
          <w:shd w:val="clear" w:color="auto" w:fill="FFFFFF"/>
          <w:lang w:eastAsia="zh-CN"/>
        </w:rPr>
        <w:t>朱先生</w:t>
      </w:r>
      <w:r>
        <w:rPr>
          <w:rFonts w:hint="eastAsia" w:ascii="宋体" w:hAnsi="宋体" w:cs="宋体"/>
          <w:color w:val="FF0000"/>
          <w:kern w:val="0"/>
          <w:sz w:val="24"/>
          <w:szCs w:val="24"/>
          <w:u w:val="single"/>
          <w:shd w:val="clear" w:color="auto" w:fill="FFFFFF"/>
        </w:rPr>
        <w:t xml:space="preserve"> </w:t>
      </w:r>
      <w:r>
        <w:rPr>
          <w:rFonts w:hint="eastAsia" w:ascii="宋体" w:hAnsi="宋体" w:cs="宋体"/>
          <w:sz w:val="24"/>
          <w:szCs w:val="24"/>
        </w:rPr>
        <w:t>联系电话：</w:t>
      </w:r>
      <w:r>
        <w:rPr>
          <w:rFonts w:hint="eastAsia" w:ascii="宋体" w:hAnsi="宋体" w:cs="宋体"/>
          <w:color w:val="FF0000"/>
          <w:kern w:val="0"/>
          <w:sz w:val="24"/>
          <w:szCs w:val="24"/>
          <w:u w:val="single"/>
          <w:shd w:val="clear" w:color="auto" w:fill="FFFFFF"/>
        </w:rPr>
        <w:t xml:space="preserve"> </w:t>
      </w:r>
      <w:r>
        <w:rPr>
          <w:rFonts w:hint="eastAsia" w:ascii="宋体" w:hAnsi="宋体" w:cs="宋体"/>
          <w:color w:val="FF0000"/>
          <w:kern w:val="0"/>
          <w:sz w:val="24"/>
          <w:szCs w:val="24"/>
          <w:u w:val="single"/>
          <w:shd w:val="clear" w:color="auto" w:fill="FFFFFF"/>
          <w:lang w:val="en-US" w:eastAsia="zh-CN"/>
        </w:rPr>
        <w:t>15896254702</w:t>
      </w:r>
      <w:r>
        <w:rPr>
          <w:rFonts w:hint="eastAsia" w:ascii="宋体" w:hAnsi="宋体" w:cs="宋体"/>
          <w:color w:val="FF0000"/>
          <w:kern w:val="0"/>
          <w:sz w:val="24"/>
          <w:szCs w:val="24"/>
          <w:u w:val="single"/>
          <w:shd w:val="clear" w:color="auto" w:fill="FFFFFF"/>
        </w:rPr>
        <w:t xml:space="preserve"> </w:t>
      </w:r>
    </w:p>
    <w:p w14:paraId="3AF05AFC">
      <w:pPr>
        <w:widowControl/>
        <w:spacing w:line="440" w:lineRule="exact"/>
        <w:ind w:firstLine="482" w:firstLineChars="200"/>
        <w:jc w:val="left"/>
        <w:rPr>
          <w:rFonts w:ascii="宋体" w:hAnsi="宋体" w:cs="宋体"/>
          <w:b/>
          <w:sz w:val="24"/>
          <w:szCs w:val="24"/>
        </w:rPr>
      </w:pPr>
      <w:r>
        <w:rPr>
          <w:rFonts w:hint="eastAsia" w:ascii="宋体" w:hAnsi="宋体" w:cs="宋体"/>
          <w:b/>
          <w:sz w:val="24"/>
          <w:szCs w:val="24"/>
        </w:rPr>
        <w:t>特别提示：</w:t>
      </w:r>
    </w:p>
    <w:p w14:paraId="6A8687C4">
      <w:pPr>
        <w:widowControl/>
        <w:spacing w:line="440" w:lineRule="exact"/>
        <w:ind w:firstLine="480" w:firstLineChars="200"/>
        <w:jc w:val="left"/>
        <w:rPr>
          <w:rFonts w:ascii="宋体" w:hAnsi="宋体" w:cs="宋体"/>
          <w:bCs/>
          <w:sz w:val="24"/>
          <w:szCs w:val="24"/>
        </w:rPr>
      </w:pPr>
      <w:r>
        <w:rPr>
          <w:rFonts w:hint="eastAsia" w:ascii="宋体" w:hAnsi="宋体" w:cs="宋体"/>
          <w:bCs/>
          <w:sz w:val="24"/>
          <w:szCs w:val="24"/>
        </w:rPr>
        <w:t>1. 本项目采用远程不见面交易模式，远程开标项目的时间以国家授时中心发布的时间为准。开标当日，投标人无需到达开标现场。开评标全过程中，各投标人参与远程交互的授权委托人或法人代表应始终为同一个人，中途不得更换，在废标、澄清、提疑、传送文件等特殊情况下需要交互时，投标人一端参与交互的人员将均被视为是投标人的授权委托人或法人代表，投标人不得以不承认交互人员的资格或身份等为借口抵赖推脱，投标人自行承担随意更换人员所导致的一切后果。请投标人保持投标文件中的通讯方式畅通，尽量填写手机号码，否则后果自负。</w:t>
      </w:r>
    </w:p>
    <w:p w14:paraId="6643A9CC">
      <w:pPr>
        <w:widowControl/>
        <w:spacing w:line="440" w:lineRule="exact"/>
        <w:ind w:firstLine="480" w:firstLineChars="200"/>
        <w:jc w:val="left"/>
        <w:rPr>
          <w:rFonts w:ascii="宋体" w:hAnsi="宋体" w:cs="宋体"/>
          <w:bCs/>
          <w:sz w:val="24"/>
          <w:szCs w:val="24"/>
        </w:rPr>
      </w:pPr>
      <w:r>
        <w:rPr>
          <w:rFonts w:hint="eastAsia" w:ascii="宋体" w:hAnsi="宋体" w:cs="宋体"/>
          <w:bCs/>
          <w:sz w:val="24"/>
          <w:szCs w:val="24"/>
        </w:rPr>
        <w:t>2.本项目报名、下载、上传均通过互联网操作，请投标人充分考虑网络拥堵及平台操作所需时间等因素。</w:t>
      </w:r>
    </w:p>
    <w:p w14:paraId="20C7C0EC">
      <w:pPr>
        <w:widowControl/>
        <w:spacing w:line="440" w:lineRule="exact"/>
        <w:ind w:firstLine="480" w:firstLineChars="200"/>
        <w:jc w:val="left"/>
        <w:rPr>
          <w:rFonts w:ascii="宋体" w:hAnsi="宋体" w:cs="宋体"/>
          <w:bCs/>
          <w:sz w:val="24"/>
          <w:szCs w:val="24"/>
        </w:rPr>
      </w:pPr>
      <w:r>
        <w:rPr>
          <w:rFonts w:hint="eastAsia" w:ascii="宋体" w:hAnsi="宋体" w:cs="宋体"/>
          <w:bCs/>
          <w:sz w:val="24"/>
          <w:szCs w:val="24"/>
        </w:rPr>
        <w:t>3.本项目招投标全流程均使用招投标系统操作和发布，操作和发布平台为</w:t>
      </w:r>
      <w:r>
        <w:rPr>
          <w:rFonts w:hint="eastAsia" w:ascii="宋体" w:hAnsi="宋体"/>
          <w:b/>
          <w:bCs/>
          <w:sz w:val="24"/>
          <w:szCs w:val="24"/>
        </w:rPr>
        <w:t>海门区限额以下公共资源智慧交易及一体化监管平台</w:t>
      </w:r>
      <w:r>
        <w:rPr>
          <w:rFonts w:hint="eastAsia" w:ascii="宋体" w:hAnsi="宋体" w:cs="宋体"/>
          <w:bCs/>
          <w:sz w:val="24"/>
          <w:szCs w:val="24"/>
        </w:rPr>
        <w:t>。招投标文件均用专用招投标工具软件编制，并通过网上招投标平台完成招投标过程。投标人投标文件的编制和递交，应依照招标文件的规定进行。如未按招标文件要求编制、递交电子投标文件，将可能导致废标，其后果由投标人自负。投标人如对正确使用招投标专用工具软件有疑问的，请尽早和软件公司的服务人员联系，他们会根据投标人要求，提供必要的培训和技术支持。投标人使用操作遇到问题时，请及时向软件公司咨询，</w:t>
      </w:r>
      <w:r>
        <w:rPr>
          <w:rFonts w:hint="eastAsia"/>
          <w:sz w:val="24"/>
          <w:szCs w:val="24"/>
        </w:rPr>
        <w:t>咨询联系方式</w:t>
      </w:r>
      <w:r>
        <w:rPr>
          <w:rFonts w:hint="eastAsia"/>
          <w:color w:val="FF0000"/>
          <w:sz w:val="24"/>
          <w:szCs w:val="24"/>
        </w:rPr>
        <w:t>：</w:t>
      </w:r>
      <w:r>
        <w:rPr>
          <w:rFonts w:hint="eastAsia" w:ascii="宋体" w:hAnsi="宋体"/>
          <w:color w:val="FF0000"/>
          <w:sz w:val="24"/>
          <w:shd w:val="clear" w:color="auto" w:fill="FFFFFF"/>
        </w:rPr>
        <w:t>4009280095-5，17625740807（余工），18862609683（吴工）</w:t>
      </w:r>
      <w:r>
        <w:rPr>
          <w:rFonts w:hint="eastAsia" w:ascii="宋体" w:hAnsi="宋体" w:cs="宋体"/>
          <w:bCs/>
          <w:sz w:val="24"/>
          <w:szCs w:val="24"/>
        </w:rPr>
        <w:t>。</w:t>
      </w:r>
    </w:p>
    <w:p w14:paraId="23255F91">
      <w:pPr>
        <w:widowControl/>
        <w:spacing w:line="440" w:lineRule="exact"/>
        <w:ind w:firstLine="480" w:firstLineChars="200"/>
        <w:jc w:val="left"/>
        <w:rPr>
          <w:rFonts w:ascii="宋体" w:hAnsi="宋体" w:cs="宋体"/>
          <w:bCs/>
          <w:sz w:val="24"/>
          <w:szCs w:val="24"/>
        </w:rPr>
      </w:pPr>
      <w:r>
        <w:rPr>
          <w:rFonts w:hint="eastAsia" w:ascii="宋体" w:hAnsi="宋体" w:cs="宋体"/>
          <w:bCs/>
          <w:sz w:val="24"/>
          <w:szCs w:val="24"/>
        </w:rPr>
        <w:t>4.</w:t>
      </w:r>
      <w:r>
        <w:rPr>
          <w:rFonts w:ascii="宋体" w:hAnsi="宋体" w:cs="宋体"/>
          <w:bCs/>
          <w:sz w:val="24"/>
          <w:szCs w:val="24"/>
        </w:rPr>
        <w:t>投标文件递交截止时间前，招标人提前进</w:t>
      </w:r>
      <w:r>
        <w:rPr>
          <w:rFonts w:hint="eastAsia" w:ascii="宋体" w:hAnsi="宋体" w:cs="宋体"/>
          <w:bCs/>
          <w:sz w:val="24"/>
          <w:szCs w:val="24"/>
        </w:rPr>
        <w:t>入</w:t>
      </w:r>
      <w:r>
        <w:rPr>
          <w:rFonts w:hint="eastAsia"/>
          <w:sz w:val="24"/>
          <w:szCs w:val="24"/>
        </w:rPr>
        <w:t>南通市海门区限额以下交易平台</w:t>
      </w:r>
      <w:r>
        <w:rPr>
          <w:rFonts w:ascii="宋体" w:hAnsi="宋体" w:cs="宋体"/>
          <w:bCs/>
          <w:sz w:val="24"/>
          <w:szCs w:val="24"/>
        </w:rPr>
        <w:t>，播放测试音频，各投标人的授权委托人或法人代表提前进</w:t>
      </w:r>
      <w:r>
        <w:rPr>
          <w:rFonts w:hint="eastAsia" w:ascii="宋体" w:hAnsi="宋体" w:cs="宋体"/>
          <w:bCs/>
          <w:sz w:val="24"/>
          <w:szCs w:val="24"/>
        </w:rPr>
        <w:t>入</w:t>
      </w:r>
      <w:r>
        <w:rPr>
          <w:rFonts w:hint="eastAsia"/>
          <w:sz w:val="24"/>
          <w:szCs w:val="24"/>
        </w:rPr>
        <w:t>南通市海门区限额以下交易平台</w:t>
      </w:r>
      <w:bookmarkStart w:id="16" w:name="OLE_LINK11"/>
      <w:bookmarkStart w:id="17" w:name="OLE_LINK10"/>
      <w:r>
        <w:rPr>
          <w:rFonts w:ascii="宋体" w:hAnsi="宋体" w:cs="宋体"/>
          <w:bCs/>
          <w:color w:val="FF0000"/>
          <w:sz w:val="24"/>
          <w:szCs w:val="24"/>
        </w:rPr>
        <w:t>（</w:t>
      </w:r>
      <w:r>
        <w:rPr>
          <w:rFonts w:hint="eastAsia" w:ascii="宋体" w:hAnsi="宋体" w:cs="宋体"/>
          <w:bCs/>
          <w:color w:val="FF0000"/>
          <w:sz w:val="24"/>
          <w:szCs w:val="24"/>
        </w:rPr>
        <w:t>平台首页-交易服务-开标会议</w:t>
      </w:r>
      <w:r>
        <w:rPr>
          <w:rFonts w:ascii="宋体" w:hAnsi="宋体" w:cs="宋体"/>
          <w:bCs/>
          <w:color w:val="FF0000"/>
          <w:sz w:val="24"/>
          <w:szCs w:val="24"/>
        </w:rPr>
        <w:t>）</w:t>
      </w:r>
      <w:bookmarkEnd w:id="16"/>
      <w:bookmarkEnd w:id="17"/>
      <w:r>
        <w:rPr>
          <w:rFonts w:ascii="宋体" w:hAnsi="宋体" w:cs="宋体"/>
          <w:bCs/>
          <w:sz w:val="24"/>
          <w:szCs w:val="24"/>
        </w:rPr>
        <w:t xml:space="preserve">收听观看实时音视频交互效果并及时在讨论组中反馈，未按时加入开标会议区并完成扫码登录操作的或未能在开标会议区内全程参与交互的，视为放弃交互和放弃对开评标全过程提疑的权利，投标人将无法看到解密指令、废标及澄清、唱标、评审结果等实时情况，并承担由此导致的一切后果。 </w:t>
      </w:r>
    </w:p>
    <w:p w14:paraId="5897859D">
      <w:pPr>
        <w:widowControl/>
        <w:spacing w:line="440" w:lineRule="exact"/>
        <w:ind w:firstLine="480" w:firstLineChars="200"/>
        <w:jc w:val="left"/>
        <w:rPr>
          <w:rFonts w:ascii="宋体" w:hAnsi="宋体" w:cs="宋体"/>
          <w:bCs/>
          <w:sz w:val="24"/>
          <w:szCs w:val="24"/>
        </w:rPr>
      </w:pPr>
      <w:r>
        <w:rPr>
          <w:rFonts w:hint="eastAsia" w:ascii="宋体" w:hAnsi="宋体" w:cs="宋体"/>
          <w:bCs/>
          <w:sz w:val="24"/>
          <w:szCs w:val="24"/>
        </w:rPr>
        <w:t>5.本项目资格要求、项目需求、评分标准，均向招标人提出。相关</w:t>
      </w:r>
      <w:r>
        <w:rPr>
          <w:rFonts w:ascii="宋体" w:hAnsi="宋体" w:cs="宋体"/>
          <w:bCs/>
          <w:sz w:val="24"/>
          <w:szCs w:val="24"/>
        </w:rPr>
        <w:t>的询问、质疑</w:t>
      </w:r>
      <w:r>
        <w:rPr>
          <w:rFonts w:hint="eastAsia" w:ascii="宋体" w:hAnsi="宋体" w:cs="宋体"/>
          <w:bCs/>
          <w:sz w:val="24"/>
          <w:szCs w:val="24"/>
        </w:rPr>
        <w:t>，</w:t>
      </w:r>
      <w:r>
        <w:rPr>
          <w:rFonts w:ascii="宋体" w:hAnsi="宋体" w:cs="宋体"/>
          <w:bCs/>
          <w:sz w:val="24"/>
          <w:szCs w:val="24"/>
        </w:rPr>
        <w:t>请</w:t>
      </w:r>
      <w:r>
        <w:rPr>
          <w:rFonts w:hint="eastAsia" w:ascii="宋体" w:hAnsi="宋体" w:cs="宋体"/>
          <w:bCs/>
          <w:sz w:val="24"/>
          <w:szCs w:val="24"/>
        </w:rPr>
        <w:t>直接</w:t>
      </w:r>
      <w:r>
        <w:rPr>
          <w:rFonts w:ascii="宋体" w:hAnsi="宋体" w:cs="宋体"/>
          <w:bCs/>
          <w:sz w:val="24"/>
          <w:szCs w:val="24"/>
        </w:rPr>
        <w:t>向招标人提出，</w:t>
      </w:r>
      <w:r>
        <w:rPr>
          <w:rFonts w:hint="eastAsia" w:ascii="宋体" w:hAnsi="宋体" w:cs="宋体"/>
          <w:bCs/>
          <w:sz w:val="24"/>
          <w:szCs w:val="24"/>
        </w:rPr>
        <w:t>并</w:t>
      </w:r>
      <w:r>
        <w:rPr>
          <w:rFonts w:ascii="宋体" w:hAnsi="宋体" w:cs="宋体"/>
          <w:bCs/>
          <w:sz w:val="24"/>
          <w:szCs w:val="24"/>
        </w:rPr>
        <w:t>由招标人负责答复。</w:t>
      </w:r>
    </w:p>
    <w:p w14:paraId="2846A901">
      <w:pPr>
        <w:widowControl/>
        <w:spacing w:line="440" w:lineRule="exact"/>
        <w:ind w:firstLine="482" w:firstLineChars="200"/>
        <w:jc w:val="left"/>
        <w:rPr>
          <w:rFonts w:ascii="宋体" w:hAnsi="宋体" w:cs="宋体"/>
          <w:b/>
          <w:sz w:val="24"/>
          <w:szCs w:val="24"/>
        </w:rPr>
      </w:pPr>
      <w:r>
        <w:rPr>
          <w:rFonts w:hint="eastAsia" w:ascii="宋体" w:hAnsi="宋体" w:cs="宋体"/>
          <w:b/>
          <w:sz w:val="24"/>
          <w:szCs w:val="24"/>
        </w:rPr>
        <w:t>九</w:t>
      </w:r>
      <w:r>
        <w:rPr>
          <w:rFonts w:ascii="宋体" w:hAnsi="宋体" w:cs="宋体"/>
          <w:b/>
          <w:sz w:val="24"/>
          <w:szCs w:val="24"/>
        </w:rPr>
        <w:t>、投标文件制作份数要求：</w:t>
      </w:r>
    </w:p>
    <w:p w14:paraId="5D255C2E">
      <w:pPr>
        <w:widowControl/>
        <w:spacing w:line="440" w:lineRule="exact"/>
        <w:ind w:firstLine="480" w:firstLineChars="200"/>
        <w:jc w:val="left"/>
        <w:rPr>
          <w:rFonts w:ascii="宋体" w:hAnsi="宋体" w:cs="宋体"/>
          <w:sz w:val="24"/>
          <w:szCs w:val="24"/>
        </w:rPr>
      </w:pPr>
      <w:r>
        <w:rPr>
          <w:rFonts w:hint="eastAsia" w:ascii="宋体" w:hAnsi="宋体" w:cs="宋体"/>
          <w:sz w:val="24"/>
          <w:szCs w:val="24"/>
        </w:rPr>
        <w:t>本项目采用远程不见面交易模式，投标人仅需制作电子投标文件，无需提供纸质投标文件。</w:t>
      </w:r>
    </w:p>
    <w:p w14:paraId="3704E0F6">
      <w:pPr>
        <w:spacing w:line="440" w:lineRule="exact"/>
        <w:ind w:firstLine="482" w:firstLineChars="200"/>
        <w:rPr>
          <w:rFonts w:ascii="宋体" w:hAnsi="宋体"/>
          <w:b/>
          <w:sz w:val="24"/>
          <w:szCs w:val="24"/>
        </w:rPr>
      </w:pPr>
      <w:r>
        <w:rPr>
          <w:rFonts w:hint="eastAsia" w:ascii="宋体" w:hAnsi="宋体"/>
          <w:b/>
          <w:sz w:val="24"/>
          <w:szCs w:val="24"/>
        </w:rPr>
        <w:t>中标投标人须在领取中标通知书前打印叁份纸质版投标文件并加盖公章交招标人或招标代理公司。</w:t>
      </w:r>
    </w:p>
    <w:p w14:paraId="272F4914">
      <w:pPr>
        <w:pStyle w:val="11"/>
        <w:jc w:val="center"/>
        <w:rPr>
          <w:rFonts w:ascii="宋体" w:hAnsi="宋体"/>
          <w:b/>
          <w:bCs/>
          <w:sz w:val="44"/>
        </w:rPr>
      </w:pPr>
      <w:r>
        <w:br w:type="page"/>
      </w:r>
      <w:bookmarkEnd w:id="0"/>
      <w:bookmarkEnd w:id="1"/>
      <w:bookmarkEnd w:id="2"/>
      <w:bookmarkEnd w:id="9"/>
      <w:bookmarkEnd w:id="10"/>
      <w:bookmarkEnd w:id="11"/>
      <w:bookmarkEnd w:id="12"/>
      <w:bookmarkEnd w:id="13"/>
      <w:bookmarkStart w:id="18" w:name="_Toc131845532"/>
      <w:bookmarkStart w:id="19" w:name="_Toc101245454"/>
      <w:bookmarkStart w:id="20" w:name="_Toc26261456"/>
      <w:bookmarkStart w:id="21" w:name="_Toc25400536"/>
      <w:bookmarkStart w:id="22" w:name="_Toc52352456"/>
      <w:bookmarkStart w:id="23" w:name="_Toc25574120"/>
      <w:bookmarkStart w:id="24" w:name="_Toc25726409"/>
      <w:bookmarkStart w:id="25" w:name="_Toc25401332"/>
      <w:r>
        <w:rPr>
          <w:rFonts w:hint="eastAsia" w:ascii="宋体" w:hAnsi="宋体"/>
          <w:b/>
          <w:bCs/>
          <w:sz w:val="44"/>
        </w:rPr>
        <w:t>第二部分  项目需求</w:t>
      </w:r>
      <w:bookmarkStart w:id="26" w:name="_Toc294600831"/>
      <w:bookmarkStart w:id="27" w:name="_Toc291026247"/>
      <w:bookmarkStart w:id="28" w:name="_Toc52352447"/>
    </w:p>
    <w:bookmarkEnd w:id="18"/>
    <w:bookmarkEnd w:id="19"/>
    <w:bookmarkEnd w:id="26"/>
    <w:bookmarkEnd w:id="27"/>
    <w:bookmarkEnd w:id="28"/>
    <w:p w14:paraId="758485EB">
      <w:pPr>
        <w:widowControl/>
        <w:shd w:val="clear" w:color="auto" w:fill="FFFFFF"/>
        <w:spacing w:line="500" w:lineRule="exact"/>
        <w:jc w:val="center"/>
        <w:rPr>
          <w:rFonts w:hint="eastAsia" w:ascii="宋体" w:hAnsi="宋体"/>
          <w:b/>
          <w:sz w:val="28"/>
          <w:szCs w:val="28"/>
        </w:rPr>
      </w:pPr>
    </w:p>
    <w:p w14:paraId="6B823A19">
      <w:pPr>
        <w:widowControl/>
        <w:shd w:val="clear" w:color="auto" w:fill="FFFFFF"/>
        <w:spacing w:line="500" w:lineRule="exact"/>
        <w:jc w:val="center"/>
        <w:rPr>
          <w:rFonts w:hint="eastAsia" w:ascii="宋体" w:hAnsi="宋体"/>
          <w:b/>
          <w:sz w:val="28"/>
          <w:szCs w:val="28"/>
          <w:lang w:val="zh-CN"/>
        </w:rPr>
      </w:pPr>
      <w:r>
        <w:rPr>
          <w:rFonts w:hint="eastAsia" w:ascii="宋体" w:hAnsi="宋体"/>
          <w:b/>
          <w:sz w:val="28"/>
          <w:szCs w:val="28"/>
        </w:rPr>
        <w:t>一、</w:t>
      </w:r>
      <w:r>
        <w:rPr>
          <w:rFonts w:hint="eastAsia" w:ascii="宋体" w:hAnsi="宋体"/>
          <w:b/>
          <w:sz w:val="28"/>
          <w:szCs w:val="28"/>
          <w:lang w:val="zh-CN"/>
        </w:rPr>
        <w:t>采购项目内容与技术需求</w:t>
      </w:r>
    </w:p>
    <w:p w14:paraId="28A5CDEE">
      <w:pPr>
        <w:keepNext w:val="0"/>
        <w:keepLines w:val="0"/>
        <w:pageBreakBefore w:val="0"/>
        <w:kinsoku/>
        <w:wordWrap/>
        <w:overflowPunct/>
        <w:topLinePunct w:val="0"/>
        <w:autoSpaceDE/>
        <w:autoSpaceDN/>
        <w:bidi w:val="0"/>
        <w:spacing w:line="240" w:lineRule="auto"/>
        <w:ind w:firstLine="482" w:firstLineChars="200"/>
        <w:jc w:val="left"/>
        <w:rPr>
          <w:rFonts w:hint="eastAsia" w:ascii="宋体" w:hAnsi="宋体" w:eastAsia="宋体" w:cs="宋体"/>
          <w:sz w:val="24"/>
          <w:szCs w:val="24"/>
          <w:lang w:eastAsia="zh-CN"/>
        </w:rPr>
      </w:pPr>
      <w:r>
        <w:rPr>
          <w:rFonts w:hint="eastAsia" w:ascii="宋体" w:hAnsi="宋体" w:eastAsia="宋体" w:cs="宋体"/>
          <w:b/>
          <w:sz w:val="24"/>
          <w:szCs w:val="24"/>
          <w:lang w:eastAsia="zh-CN"/>
        </w:rPr>
        <w:t>一、</w:t>
      </w:r>
      <w:r>
        <w:rPr>
          <w:rFonts w:hint="eastAsia" w:ascii="宋体" w:hAnsi="宋体" w:eastAsia="宋体" w:cs="宋体"/>
          <w:b/>
          <w:sz w:val="24"/>
          <w:szCs w:val="24"/>
        </w:rPr>
        <w:t>项目概况：</w:t>
      </w:r>
      <w:r>
        <w:rPr>
          <w:rFonts w:hint="eastAsia" w:ascii="宋体" w:hAnsi="宋体" w:eastAsia="宋体" w:cs="宋体"/>
          <w:sz w:val="24"/>
          <w:szCs w:val="24"/>
          <w:lang w:eastAsia="zh-CN"/>
        </w:rPr>
        <w:t>根据2024年海门区培育科技示范户（水稻产业）项目实施方案，南通市海门区农业技术推广中心拟采购示范户物化补贴</w:t>
      </w:r>
    </w:p>
    <w:p w14:paraId="7A5C7B94">
      <w:pPr>
        <w:spacing w:line="460" w:lineRule="exact"/>
        <w:ind w:firstLine="482" w:firstLineChars="200"/>
        <w:rPr>
          <w:rFonts w:hint="eastAsia" w:ascii="宋体" w:hAnsi="宋体" w:cs="宋体"/>
          <w:b/>
          <w:bCs/>
          <w:sz w:val="24"/>
          <w:szCs w:val="24"/>
        </w:rPr>
      </w:pPr>
      <w:r>
        <w:rPr>
          <w:rFonts w:hint="eastAsia" w:ascii="宋体" w:hAnsi="宋体" w:cs="宋体"/>
          <w:b/>
          <w:sz w:val="24"/>
          <w:szCs w:val="24"/>
          <w:lang w:eastAsia="zh-CN"/>
        </w:rPr>
        <w:t>二、</w:t>
      </w:r>
      <w:r>
        <w:rPr>
          <w:rFonts w:hint="eastAsia" w:ascii="宋体" w:hAnsi="宋体" w:cs="宋体"/>
          <w:b/>
          <w:bCs/>
          <w:sz w:val="24"/>
          <w:szCs w:val="24"/>
        </w:rPr>
        <w:t>项目内容和要求：</w:t>
      </w:r>
    </w:p>
    <w:p w14:paraId="63424C49">
      <w:pPr>
        <w:keepNext w:val="0"/>
        <w:keepLines w:val="0"/>
        <w:pageBreakBefore w:val="0"/>
        <w:kinsoku/>
        <w:wordWrap/>
        <w:overflowPunct/>
        <w:topLinePunct w:val="0"/>
        <w:autoSpaceDE/>
        <w:autoSpaceDN/>
        <w:bidi w:val="0"/>
        <w:spacing w:line="240" w:lineRule="auto"/>
        <w:ind w:firstLine="480" w:firstLineChars="200"/>
        <w:jc w:val="left"/>
        <w:rPr>
          <w:rFonts w:hint="eastAsia" w:ascii="宋体" w:hAnsi="宋体" w:eastAsia="宋体" w:cs="宋体"/>
          <w:sz w:val="24"/>
          <w:szCs w:val="24"/>
          <w:lang w:eastAsia="zh-CN"/>
        </w:rPr>
      </w:pP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、报价时须</w:t>
      </w:r>
      <w:r>
        <w:rPr>
          <w:rFonts w:hint="eastAsia" w:ascii="宋体" w:hAnsi="宋体" w:eastAsia="宋体" w:cs="宋体"/>
          <w:sz w:val="24"/>
          <w:szCs w:val="24"/>
          <w:lang w:val="en-US" w:eastAsia="zh-CN"/>
        </w:rPr>
        <w:t>提供商品登记证号或备案证复印件，并加盖投标人公章</w:t>
      </w:r>
      <w:r>
        <w:rPr>
          <w:rFonts w:hint="eastAsia" w:ascii="宋体" w:hAnsi="宋体" w:eastAsia="宋体" w:cs="宋体"/>
          <w:sz w:val="24"/>
          <w:szCs w:val="24"/>
          <w:lang w:eastAsia="zh-CN"/>
        </w:rPr>
        <w:t>。</w:t>
      </w:r>
    </w:p>
    <w:p w14:paraId="075A5EC4">
      <w:pPr>
        <w:keepNext w:val="0"/>
        <w:keepLines w:val="0"/>
        <w:pageBreakBefore w:val="0"/>
        <w:kinsoku/>
        <w:wordWrap/>
        <w:overflowPunct/>
        <w:topLinePunct w:val="0"/>
        <w:autoSpaceDE/>
        <w:autoSpaceDN/>
        <w:bidi w:val="0"/>
        <w:spacing w:line="240" w:lineRule="auto"/>
        <w:ind w:firstLine="480" w:firstLineChars="200"/>
        <w:jc w:val="left"/>
        <w:rPr>
          <w:rFonts w:hint="eastAsia" w:ascii="宋体" w:hAnsi="宋体" w:eastAsia="宋体" w:cs="宋体"/>
          <w:sz w:val="24"/>
          <w:szCs w:val="24"/>
          <w:lang w:eastAsia="zh-CN"/>
        </w:rPr>
      </w:pP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、本次报价为到货价，包含售后服务费、运输费、税金等一切费用。本项目预算总金额</w:t>
      </w:r>
      <w:r>
        <w:rPr>
          <w:rFonts w:hint="eastAsia" w:ascii="宋体" w:hAnsi="宋体" w:eastAsia="宋体" w:cs="宋体"/>
          <w:sz w:val="24"/>
          <w:szCs w:val="24"/>
          <w:lang w:val="en-US" w:eastAsia="zh-CN"/>
        </w:rPr>
        <w:t>41000</w:t>
      </w:r>
      <w:r>
        <w:rPr>
          <w:rFonts w:hint="eastAsia" w:ascii="宋体" w:hAnsi="宋体" w:eastAsia="宋体" w:cs="宋体"/>
          <w:sz w:val="24"/>
          <w:szCs w:val="24"/>
          <w:lang w:eastAsia="zh-CN"/>
        </w:rPr>
        <w:t>元人民币。</w:t>
      </w:r>
      <w:r>
        <w:rPr>
          <w:rFonts w:hint="eastAsia" w:ascii="宋体" w:hAnsi="宋体" w:cs="宋体"/>
          <w:sz w:val="24"/>
          <w:szCs w:val="24"/>
          <w:lang w:val="en-US" w:eastAsia="zh-CN"/>
        </w:rPr>
        <w:t>采购45%（15-15-15）复合肥规格为50公斤/包，单价限价140元/包</w:t>
      </w:r>
      <w:r>
        <w:rPr>
          <w:rFonts w:hint="eastAsia" w:ascii="宋体" w:hAnsi="宋体" w:eastAsia="宋体" w:cs="宋体"/>
          <w:sz w:val="24"/>
          <w:szCs w:val="24"/>
          <w:lang w:val="en-US" w:eastAsia="zh-CN"/>
        </w:rPr>
        <w:t>，最低报价中标，</w:t>
      </w:r>
      <w:r>
        <w:rPr>
          <w:rFonts w:hint="eastAsia" w:ascii="宋体" w:hAnsi="宋体" w:eastAsia="宋体" w:cs="宋体"/>
          <w:sz w:val="24"/>
          <w:szCs w:val="24"/>
          <w:lang w:eastAsia="zh-CN"/>
        </w:rPr>
        <w:t>如出现相同报价，现场第二次报价，以二次报价最低价方为中标单位。</w:t>
      </w:r>
    </w:p>
    <w:p w14:paraId="39C79F7A">
      <w:pPr>
        <w:pStyle w:val="2"/>
        <w:ind w:firstLine="468" w:firstLineChars="195"/>
        <w:rPr>
          <w:rFonts w:hint="eastAsia" w:cs="宋体"/>
          <w:sz w:val="24"/>
          <w:szCs w:val="24"/>
          <w:lang w:val="en-US" w:eastAsia="zh-CN"/>
        </w:rPr>
      </w:pPr>
      <w:r>
        <w:rPr>
          <w:rFonts w:hint="eastAsia" w:cs="宋体"/>
          <w:sz w:val="24"/>
          <w:szCs w:val="24"/>
          <w:lang w:val="en-US" w:eastAsia="zh-CN"/>
        </w:rPr>
        <w:t>3、本次采用定总价不定数量方式采购，报价最低，提供数量最多的供应商中标。</w:t>
      </w:r>
    </w:p>
    <w:tbl>
      <w:tblPr>
        <w:tblStyle w:val="21"/>
        <w:tblpPr w:leftFromText="180" w:rightFromText="180" w:vertAnchor="text" w:horzAnchor="page" w:tblpX="1696" w:tblpY="121"/>
        <w:tblOverlap w:val="never"/>
        <w:tblW w:w="0" w:type="auto"/>
        <w:tblInd w:w="-10" w:type="dxa"/>
        <w:tblLayout w:type="fixed"/>
        <w:tblCellMar>
          <w:top w:w="0" w:type="dxa"/>
          <w:left w:w="10" w:type="dxa"/>
          <w:bottom w:w="0" w:type="dxa"/>
          <w:right w:w="10" w:type="dxa"/>
        </w:tblCellMar>
      </w:tblPr>
      <w:tblGrid>
        <w:gridCol w:w="677"/>
        <w:gridCol w:w="1118"/>
        <w:gridCol w:w="3395"/>
        <w:gridCol w:w="1928"/>
        <w:gridCol w:w="1817"/>
      </w:tblGrid>
      <w:tr w14:paraId="1DDE0778">
        <w:tblPrEx>
          <w:tblCellMar>
            <w:top w:w="0" w:type="dxa"/>
            <w:left w:w="10" w:type="dxa"/>
            <w:bottom w:w="0" w:type="dxa"/>
            <w:right w:w="10" w:type="dxa"/>
          </w:tblCellMar>
        </w:tblPrEx>
        <w:trPr>
          <w:trHeight w:val="902" w:hRule="exact"/>
        </w:trPr>
        <w:tc>
          <w:tcPr>
            <w:tcW w:w="677" w:type="dxa"/>
            <w:tcBorders>
              <w:top w:val="single" w:color="auto" w:sz="4" w:space="0"/>
              <w:left w:val="single" w:color="auto" w:sz="4" w:space="0"/>
              <w:bottom w:val="nil"/>
              <w:right w:val="nil"/>
            </w:tcBorders>
            <w:shd w:val="clear" w:color="auto" w:fill="FFFFFF"/>
            <w:vAlign w:val="center"/>
          </w:tcPr>
          <w:p w14:paraId="2D58F885">
            <w:pPr>
              <w:pStyle w:val="45"/>
              <w:keepNext w:val="0"/>
              <w:keepLines w:val="0"/>
              <w:widowControl w:val="0"/>
              <w:shd w:val="clear" w:color="auto" w:fill="auto"/>
              <w:bidi w:val="0"/>
              <w:spacing w:before="0" w:after="0" w:line="362" w:lineRule="exact"/>
              <w:ind w:left="0" w:right="0" w:firstLine="0"/>
              <w:jc w:val="center"/>
              <w:rPr>
                <w:b/>
                <w:bCs/>
              </w:rPr>
            </w:pPr>
            <w:r>
              <w:rPr>
                <w:b/>
                <w:bCs/>
                <w:color w:val="000000"/>
                <w:spacing w:val="0"/>
                <w:w w:val="100"/>
                <w:position w:val="0"/>
              </w:rPr>
              <w:t>序 号</w:t>
            </w:r>
          </w:p>
        </w:tc>
        <w:tc>
          <w:tcPr>
            <w:tcW w:w="1118" w:type="dxa"/>
            <w:tcBorders>
              <w:top w:val="single" w:color="auto" w:sz="4" w:space="0"/>
              <w:left w:val="single" w:color="auto" w:sz="4" w:space="0"/>
              <w:bottom w:val="nil"/>
              <w:right w:val="nil"/>
            </w:tcBorders>
            <w:shd w:val="clear" w:color="auto" w:fill="FFFFFF"/>
            <w:vAlign w:val="center"/>
          </w:tcPr>
          <w:p w14:paraId="43A39AF1">
            <w:pPr>
              <w:pStyle w:val="45"/>
              <w:keepNext w:val="0"/>
              <w:keepLines w:val="0"/>
              <w:widowControl w:val="0"/>
              <w:shd w:val="clear" w:color="auto" w:fill="auto"/>
              <w:bidi w:val="0"/>
              <w:spacing w:before="0" w:after="100" w:line="240" w:lineRule="auto"/>
              <w:ind w:left="0" w:right="0" w:firstLine="0"/>
              <w:jc w:val="center"/>
              <w:rPr>
                <w:b/>
                <w:bCs/>
              </w:rPr>
            </w:pPr>
            <w:r>
              <w:rPr>
                <w:b/>
                <w:bCs/>
                <w:color w:val="000000"/>
                <w:spacing w:val="0"/>
                <w:w w:val="100"/>
                <w:position w:val="0"/>
              </w:rPr>
              <w:t>货物</w:t>
            </w:r>
          </w:p>
          <w:p w14:paraId="7E4789E4">
            <w:pPr>
              <w:pStyle w:val="45"/>
              <w:keepNext w:val="0"/>
              <w:keepLines w:val="0"/>
              <w:widowControl w:val="0"/>
              <w:shd w:val="clear" w:color="auto" w:fill="auto"/>
              <w:bidi w:val="0"/>
              <w:spacing w:before="0" w:after="0" w:line="240" w:lineRule="auto"/>
              <w:ind w:left="0" w:right="0" w:firstLine="0"/>
              <w:jc w:val="center"/>
              <w:rPr>
                <w:b/>
                <w:bCs/>
              </w:rPr>
            </w:pPr>
            <w:r>
              <w:rPr>
                <w:b/>
                <w:bCs/>
                <w:color w:val="000000"/>
                <w:spacing w:val="0"/>
                <w:w w:val="100"/>
                <w:position w:val="0"/>
              </w:rPr>
              <w:t>名称</w:t>
            </w:r>
          </w:p>
        </w:tc>
        <w:tc>
          <w:tcPr>
            <w:tcW w:w="3395" w:type="dxa"/>
            <w:tcBorders>
              <w:top w:val="single" w:color="auto" w:sz="4" w:space="0"/>
              <w:left w:val="single" w:color="auto" w:sz="4" w:space="0"/>
              <w:bottom w:val="nil"/>
              <w:right w:val="nil"/>
            </w:tcBorders>
            <w:shd w:val="clear" w:color="auto" w:fill="FFFFFF"/>
            <w:vAlign w:val="center"/>
          </w:tcPr>
          <w:p w14:paraId="0205677E">
            <w:pPr>
              <w:pStyle w:val="45"/>
              <w:keepNext w:val="0"/>
              <w:keepLines w:val="0"/>
              <w:widowControl w:val="0"/>
              <w:shd w:val="clear" w:color="auto" w:fill="auto"/>
              <w:bidi w:val="0"/>
              <w:spacing w:before="0" w:after="0" w:line="240" w:lineRule="auto"/>
              <w:ind w:left="0" w:right="0" w:firstLine="0"/>
              <w:jc w:val="center"/>
              <w:rPr>
                <w:rFonts w:hint="eastAsia" w:eastAsia="宋体"/>
                <w:b/>
                <w:bCs/>
                <w:lang w:eastAsia="zh-CN"/>
              </w:rPr>
            </w:pPr>
            <w:r>
              <w:rPr>
                <w:rFonts w:hint="eastAsia"/>
                <w:b/>
                <w:bCs/>
                <w:color w:val="000000"/>
                <w:spacing w:val="0"/>
                <w:w w:val="100"/>
                <w:position w:val="0"/>
                <w:lang w:val="en-US" w:eastAsia="zh-CN"/>
              </w:rPr>
              <w:t>要求</w:t>
            </w:r>
          </w:p>
        </w:tc>
        <w:tc>
          <w:tcPr>
            <w:tcW w:w="1928" w:type="dxa"/>
            <w:tcBorders>
              <w:top w:val="single" w:color="auto" w:sz="4" w:space="0"/>
              <w:left w:val="single" w:color="auto" w:sz="4" w:space="0"/>
              <w:bottom w:val="nil"/>
              <w:right w:val="nil"/>
            </w:tcBorders>
            <w:shd w:val="clear" w:color="auto" w:fill="FFFFFF"/>
            <w:vAlign w:val="center"/>
          </w:tcPr>
          <w:p w14:paraId="4407CB52">
            <w:pPr>
              <w:pStyle w:val="45"/>
              <w:keepNext w:val="0"/>
              <w:keepLines w:val="0"/>
              <w:widowControl w:val="0"/>
              <w:shd w:val="clear" w:color="auto" w:fill="auto"/>
              <w:bidi w:val="0"/>
              <w:spacing w:before="0" w:after="0" w:line="240" w:lineRule="auto"/>
              <w:ind w:left="0" w:right="0" w:firstLine="0"/>
              <w:jc w:val="center"/>
              <w:rPr>
                <w:b/>
                <w:bCs/>
              </w:rPr>
            </w:pPr>
            <w:r>
              <w:rPr>
                <w:rFonts w:hint="eastAsia"/>
                <w:b/>
                <w:bCs/>
                <w:color w:val="000000"/>
                <w:spacing w:val="0"/>
                <w:w w:val="100"/>
                <w:position w:val="0"/>
                <w:lang w:val="en-US" w:eastAsia="zh-CN"/>
              </w:rPr>
              <w:t>单价限价</w:t>
            </w:r>
          </w:p>
        </w:tc>
        <w:tc>
          <w:tcPr>
            <w:tcW w:w="1817" w:type="dxa"/>
            <w:tcBorders>
              <w:top w:val="single" w:color="auto" w:sz="4" w:space="0"/>
              <w:left w:val="single" w:color="auto" w:sz="4" w:space="0"/>
              <w:bottom w:val="nil"/>
              <w:right w:val="single" w:color="auto" w:sz="4" w:space="0"/>
            </w:tcBorders>
            <w:shd w:val="clear" w:color="auto" w:fill="FFFFFF"/>
            <w:vAlign w:val="center"/>
          </w:tcPr>
          <w:p w14:paraId="40F5537F">
            <w:pPr>
              <w:pStyle w:val="45"/>
              <w:keepNext w:val="0"/>
              <w:keepLines w:val="0"/>
              <w:widowControl w:val="0"/>
              <w:shd w:val="clear" w:color="auto" w:fill="auto"/>
              <w:bidi w:val="0"/>
              <w:spacing w:before="0" w:after="80" w:line="240" w:lineRule="auto"/>
              <w:ind w:left="0" w:right="0" w:firstLine="0"/>
              <w:jc w:val="center"/>
              <w:rPr>
                <w:b/>
                <w:bCs/>
              </w:rPr>
            </w:pPr>
            <w:r>
              <w:rPr>
                <w:rFonts w:hint="eastAsia"/>
                <w:b/>
                <w:bCs/>
                <w:color w:val="000000"/>
                <w:spacing w:val="0"/>
                <w:w w:val="100"/>
                <w:position w:val="0"/>
                <w:lang w:eastAsia="zh-CN"/>
              </w:rPr>
              <w:t>总</w:t>
            </w:r>
            <w:r>
              <w:rPr>
                <w:b/>
                <w:bCs/>
                <w:color w:val="000000"/>
                <w:spacing w:val="0"/>
                <w:w w:val="100"/>
                <w:position w:val="0"/>
              </w:rPr>
              <w:t>价</w:t>
            </w:r>
            <w:r>
              <w:rPr>
                <w:rFonts w:hint="eastAsia"/>
                <w:b/>
                <w:bCs/>
                <w:color w:val="000000"/>
                <w:spacing w:val="0"/>
                <w:w w:val="100"/>
                <w:position w:val="0"/>
                <w:lang w:eastAsia="zh-CN"/>
              </w:rPr>
              <w:t>限价</w:t>
            </w:r>
            <w:r>
              <w:rPr>
                <w:b/>
                <w:bCs/>
                <w:color w:val="000000"/>
                <w:spacing w:val="0"/>
                <w:w w:val="100"/>
                <w:position w:val="0"/>
              </w:rPr>
              <w:t>(元)</w:t>
            </w:r>
          </w:p>
        </w:tc>
      </w:tr>
      <w:tr w14:paraId="0A0AA143">
        <w:tblPrEx>
          <w:tblCellMar>
            <w:top w:w="0" w:type="dxa"/>
            <w:left w:w="10" w:type="dxa"/>
            <w:bottom w:w="0" w:type="dxa"/>
            <w:right w:w="10" w:type="dxa"/>
          </w:tblCellMar>
        </w:tblPrEx>
        <w:trPr>
          <w:trHeight w:val="2197" w:hRule="exact"/>
        </w:trPr>
        <w:tc>
          <w:tcPr>
            <w:tcW w:w="677" w:type="dxa"/>
            <w:tcBorders>
              <w:top w:val="single" w:color="auto" w:sz="4" w:space="0"/>
              <w:left w:val="single" w:color="auto" w:sz="4" w:space="0"/>
              <w:bottom w:val="single" w:color="auto" w:sz="4" w:space="0"/>
              <w:right w:val="nil"/>
            </w:tcBorders>
            <w:shd w:val="clear" w:color="auto" w:fill="FFFFFF"/>
            <w:vAlign w:val="center"/>
          </w:tcPr>
          <w:p w14:paraId="2C9C5384">
            <w:pPr>
              <w:pStyle w:val="45"/>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rPr>
              <w:t>1</w:t>
            </w:r>
          </w:p>
        </w:tc>
        <w:tc>
          <w:tcPr>
            <w:tcW w:w="1118" w:type="dxa"/>
            <w:tcBorders>
              <w:top w:val="single" w:color="auto" w:sz="4" w:space="0"/>
              <w:left w:val="single" w:color="auto" w:sz="4" w:space="0"/>
              <w:bottom w:val="single" w:color="auto" w:sz="4" w:space="0"/>
              <w:right w:val="nil"/>
            </w:tcBorders>
            <w:shd w:val="clear" w:color="auto" w:fill="FFFFFF"/>
            <w:vAlign w:val="center"/>
          </w:tcPr>
          <w:p w14:paraId="614DD39B">
            <w:pPr>
              <w:pStyle w:val="45"/>
              <w:keepNext w:val="0"/>
              <w:keepLines w:val="0"/>
              <w:widowControl w:val="0"/>
              <w:shd w:val="clear" w:color="auto" w:fill="auto"/>
              <w:bidi w:val="0"/>
              <w:spacing w:before="0" w:after="0" w:line="240" w:lineRule="auto"/>
              <w:ind w:left="0" w:right="0" w:firstLine="0"/>
              <w:jc w:val="center"/>
            </w:pPr>
            <w:r>
              <w:rPr>
                <w:rFonts w:hint="eastAsia"/>
                <w:color w:val="000000"/>
                <w:spacing w:val="0"/>
                <w:w w:val="100"/>
                <w:position w:val="0"/>
                <w:sz w:val="24"/>
                <w:szCs w:val="24"/>
                <w:lang w:eastAsia="zh-CN"/>
              </w:rPr>
              <w:t>复合</w:t>
            </w:r>
            <w:r>
              <w:rPr>
                <w:color w:val="000000"/>
                <w:spacing w:val="0"/>
                <w:w w:val="100"/>
                <w:position w:val="0"/>
                <w:sz w:val="24"/>
                <w:szCs w:val="24"/>
              </w:rPr>
              <w:t>肥</w:t>
            </w:r>
          </w:p>
        </w:tc>
        <w:tc>
          <w:tcPr>
            <w:tcW w:w="3395" w:type="dxa"/>
            <w:tcBorders>
              <w:top w:val="single" w:color="auto" w:sz="4" w:space="0"/>
              <w:left w:val="single" w:color="auto" w:sz="4" w:space="0"/>
              <w:bottom w:val="single" w:color="auto" w:sz="4" w:space="0"/>
              <w:right w:val="nil"/>
            </w:tcBorders>
            <w:shd w:val="clear" w:color="auto" w:fill="FFFFFF"/>
            <w:vAlign w:val="center"/>
          </w:tcPr>
          <w:p w14:paraId="66400353">
            <w:pPr>
              <w:rPr>
                <w:rFonts w:ascii="宋体" w:hAnsi="宋体" w:eastAsia="宋体" w:cs="宋体"/>
                <w:kern w:val="2"/>
                <w:sz w:val="22"/>
                <w:szCs w:val="22"/>
                <w:u w:val="none"/>
                <w:shd w:val="clear" w:color="auto" w:fill="auto"/>
                <w:lang w:val="en-US" w:eastAsia="zh-CN" w:bidi="ar-SA"/>
              </w:rPr>
            </w:pPr>
            <w:r>
              <w:rPr>
                <w:rFonts w:hint="eastAsia" w:ascii="宋体" w:hAnsi="宋体" w:eastAsia="宋体" w:cs="宋体"/>
                <w:kern w:val="2"/>
                <w:sz w:val="22"/>
                <w:szCs w:val="22"/>
                <w:u w:val="none"/>
                <w:shd w:val="clear" w:color="auto" w:fill="auto"/>
                <w:lang w:val="en-US" w:eastAsia="zh-CN" w:bidi="ar-SA"/>
              </w:rPr>
              <w:t>复合肥规格：50KG/袋，总养 分含量(N-P-K) 45%,养分含量配比15:15:15。</w:t>
            </w:r>
          </w:p>
          <w:p w14:paraId="4B514755">
            <w:pPr>
              <w:pStyle w:val="45"/>
              <w:keepNext w:val="0"/>
              <w:keepLines w:val="0"/>
              <w:widowControl w:val="0"/>
              <w:shd w:val="clear" w:color="auto" w:fill="auto"/>
              <w:bidi w:val="0"/>
              <w:spacing w:before="0" w:after="0" w:line="481" w:lineRule="exact"/>
              <w:ind w:left="0" w:right="0" w:firstLine="0"/>
              <w:jc w:val="center"/>
            </w:pPr>
          </w:p>
        </w:tc>
        <w:tc>
          <w:tcPr>
            <w:tcW w:w="1928" w:type="dxa"/>
            <w:tcBorders>
              <w:top w:val="single" w:color="auto" w:sz="4" w:space="0"/>
              <w:left w:val="single" w:color="auto" w:sz="4" w:space="0"/>
              <w:bottom w:val="single" w:color="auto" w:sz="4" w:space="0"/>
              <w:right w:val="nil"/>
            </w:tcBorders>
            <w:shd w:val="clear" w:color="auto" w:fill="FFFFFF"/>
            <w:vAlign w:val="center"/>
          </w:tcPr>
          <w:p w14:paraId="159BEEFE">
            <w:pPr>
              <w:pStyle w:val="45"/>
              <w:keepNext w:val="0"/>
              <w:keepLines w:val="0"/>
              <w:widowControl w:val="0"/>
              <w:shd w:val="clear" w:color="auto" w:fill="auto"/>
              <w:bidi w:val="0"/>
              <w:spacing w:before="0" w:after="0" w:line="240" w:lineRule="auto"/>
              <w:ind w:left="0" w:right="0" w:firstLine="0"/>
              <w:jc w:val="center"/>
              <w:rPr>
                <w:rFonts w:eastAsia="宋体"/>
                <w:lang w:val="en-US" w:eastAsia="zh-CN"/>
              </w:rPr>
            </w:pPr>
            <w:r>
              <w:rPr>
                <w:rFonts w:hint="eastAsia"/>
                <w:lang w:val="en-US" w:eastAsia="zh-CN"/>
              </w:rPr>
              <w:t>140元/袋</w:t>
            </w:r>
          </w:p>
        </w:tc>
        <w:tc>
          <w:tcPr>
            <w:tcW w:w="1817" w:type="dxa"/>
            <w:tcBorders>
              <w:top w:val="single" w:color="auto" w:sz="4" w:space="0"/>
              <w:left w:val="single" w:color="auto" w:sz="4" w:space="0"/>
              <w:bottom w:val="single" w:color="auto" w:sz="4" w:space="0"/>
              <w:right w:val="single" w:color="auto" w:sz="4" w:space="0"/>
            </w:tcBorders>
            <w:shd w:val="clear" w:color="auto" w:fill="FFFFFF"/>
            <w:vAlign w:val="center"/>
          </w:tcPr>
          <w:p w14:paraId="620A077C">
            <w:pPr>
              <w:pStyle w:val="45"/>
              <w:keepNext w:val="0"/>
              <w:keepLines w:val="0"/>
              <w:widowControl w:val="0"/>
              <w:shd w:val="clear" w:color="auto" w:fill="auto"/>
              <w:bidi w:val="0"/>
              <w:spacing w:before="0" w:after="0" w:line="240" w:lineRule="auto"/>
              <w:ind w:left="0" w:leftChars="0" w:right="0" w:firstLine="0" w:firstLineChars="0"/>
              <w:jc w:val="center"/>
              <w:rPr>
                <w:rFonts w:eastAsia="宋体"/>
                <w:sz w:val="24"/>
                <w:szCs w:val="24"/>
                <w:lang w:val="en-US" w:eastAsia="zh-CN"/>
              </w:rPr>
            </w:pPr>
            <w:r>
              <w:rPr>
                <w:rFonts w:hint="eastAsia"/>
                <w:color w:val="000000"/>
                <w:spacing w:val="0"/>
                <w:w w:val="100"/>
                <w:position w:val="0"/>
                <w:sz w:val="24"/>
                <w:szCs w:val="24"/>
                <w:lang w:val="en-US" w:eastAsia="zh-CN"/>
              </w:rPr>
              <w:t>41000</w:t>
            </w:r>
          </w:p>
        </w:tc>
      </w:tr>
    </w:tbl>
    <w:p w14:paraId="69FF89E5">
      <w:pPr>
        <w:pStyle w:val="107"/>
        <w:keepNext w:val="0"/>
        <w:keepLines w:val="0"/>
        <w:widowControl w:val="0"/>
        <w:shd w:val="clear" w:color="auto" w:fill="auto"/>
        <w:bidi w:val="0"/>
        <w:spacing w:before="0" w:after="0" w:line="476" w:lineRule="exact"/>
        <w:ind w:left="0" w:right="0" w:firstLine="440"/>
        <w:jc w:val="both"/>
        <w:rPr>
          <w:color w:val="000000"/>
          <w:spacing w:val="0"/>
          <w:w w:val="100"/>
          <w:position w:val="0"/>
        </w:rPr>
      </w:pPr>
    </w:p>
    <w:p w14:paraId="4B183325">
      <w:pPr>
        <w:spacing w:line="440" w:lineRule="exact"/>
        <w:ind w:firstLine="422" w:firstLineChars="200"/>
        <w:rPr>
          <w:rFonts w:hint="eastAsia" w:ascii="宋体" w:hAnsi="宋体" w:cs="宋体"/>
          <w:b/>
          <w:szCs w:val="21"/>
        </w:rPr>
      </w:pPr>
    </w:p>
    <w:p w14:paraId="7CA9F3E4">
      <w:pPr>
        <w:spacing w:line="480" w:lineRule="exact"/>
        <w:ind w:firstLine="482" w:firstLineChars="200"/>
        <w:jc w:val="center"/>
        <w:outlineLvl w:val="0"/>
        <w:rPr>
          <w:rFonts w:hint="eastAsia" w:ascii="宋体" w:hAnsi="宋体"/>
          <w:b/>
          <w:sz w:val="24"/>
          <w:szCs w:val="24"/>
        </w:rPr>
      </w:pPr>
    </w:p>
    <w:p w14:paraId="3609CF19">
      <w:pPr>
        <w:spacing w:line="460" w:lineRule="exact"/>
        <w:ind w:firstLine="482" w:firstLineChars="200"/>
        <w:rPr>
          <w:rFonts w:hint="eastAsia" w:ascii="宋体" w:hAnsi="宋体" w:cs="宋体"/>
          <w:b/>
          <w:bCs/>
          <w:sz w:val="24"/>
          <w:szCs w:val="24"/>
        </w:rPr>
      </w:pPr>
      <w:bookmarkStart w:id="29" w:name="_Toc5578667"/>
      <w:bookmarkStart w:id="30" w:name="_Toc20144977"/>
      <w:bookmarkStart w:id="31" w:name="_Toc20564523"/>
      <w:bookmarkStart w:id="32" w:name="_Toc5575604"/>
      <w:bookmarkStart w:id="33" w:name="_Toc20571357"/>
      <w:bookmarkStart w:id="34" w:name="_Toc20564611"/>
    </w:p>
    <w:p w14:paraId="56FEB35E">
      <w:pPr>
        <w:spacing w:line="460" w:lineRule="exact"/>
        <w:ind w:firstLine="482" w:firstLineChars="200"/>
        <w:rPr>
          <w:rFonts w:hint="eastAsia" w:ascii="宋体" w:hAnsi="宋体" w:cs="宋体"/>
          <w:b/>
          <w:bCs/>
          <w:sz w:val="24"/>
          <w:szCs w:val="24"/>
        </w:rPr>
      </w:pPr>
    </w:p>
    <w:p w14:paraId="67E88E36">
      <w:pPr>
        <w:spacing w:line="460" w:lineRule="exact"/>
        <w:ind w:firstLine="482" w:firstLineChars="200"/>
        <w:rPr>
          <w:rFonts w:hint="eastAsia" w:ascii="宋体" w:hAnsi="宋体" w:cs="宋体"/>
          <w:b/>
          <w:bCs/>
          <w:sz w:val="24"/>
          <w:szCs w:val="24"/>
        </w:rPr>
      </w:pPr>
    </w:p>
    <w:p w14:paraId="6AA15D2A">
      <w:pPr>
        <w:pStyle w:val="2"/>
        <w:rPr>
          <w:rFonts w:hint="eastAsia"/>
        </w:rPr>
      </w:pPr>
    </w:p>
    <w:p w14:paraId="53C937CE">
      <w:pPr>
        <w:spacing w:line="460" w:lineRule="exact"/>
        <w:ind w:left="479" w:leftChars="228" w:firstLine="0" w:firstLineChars="0"/>
        <w:rPr>
          <w:rFonts w:hint="eastAsia" w:ascii="宋体" w:hAnsi="宋体" w:cs="宋体"/>
          <w:sz w:val="24"/>
          <w:szCs w:val="24"/>
        </w:rPr>
      </w:pPr>
      <w:r>
        <w:rPr>
          <w:rFonts w:hint="eastAsia" w:ascii="宋体" w:hAnsi="宋体" w:cs="宋体"/>
          <w:b/>
          <w:bCs/>
          <w:sz w:val="24"/>
          <w:szCs w:val="24"/>
        </w:rPr>
        <w:t>三</w:t>
      </w:r>
      <w:r>
        <w:rPr>
          <w:rFonts w:hint="eastAsia" w:ascii="宋体" w:hAnsi="宋体" w:cs="宋体"/>
          <w:b/>
          <w:bCs/>
          <w:sz w:val="24"/>
          <w:szCs w:val="24"/>
          <w:lang w:val="en-US" w:eastAsia="zh-CN"/>
        </w:rPr>
        <w:t>三</w:t>
      </w:r>
      <w:r>
        <w:rPr>
          <w:rFonts w:hint="eastAsia" w:ascii="宋体" w:hAnsi="宋体" w:cs="宋体"/>
          <w:b/>
          <w:bCs/>
          <w:sz w:val="24"/>
          <w:szCs w:val="24"/>
        </w:rPr>
        <w:t>、成果提交时间、地点、质量要求：</w:t>
      </w:r>
    </w:p>
    <w:p w14:paraId="1D2FFFF5">
      <w:pPr>
        <w:spacing w:line="440" w:lineRule="exact"/>
        <w:ind w:firstLine="482" w:firstLineChars="200"/>
        <w:rPr>
          <w:rFonts w:hint="eastAsia" w:ascii="宋体" w:hAnsi="宋体" w:cs="宋体"/>
          <w:b/>
          <w:sz w:val="24"/>
          <w:szCs w:val="24"/>
          <w:u w:val="single"/>
        </w:rPr>
      </w:pPr>
      <w:r>
        <w:rPr>
          <w:rFonts w:hint="eastAsia" w:ascii="宋体" w:hAnsi="宋体" w:cs="宋体"/>
          <w:b/>
          <w:sz w:val="24"/>
          <w:szCs w:val="24"/>
          <w:lang w:val="en-US" w:eastAsia="zh-CN"/>
        </w:rPr>
        <w:t>1</w:t>
      </w:r>
      <w:r>
        <w:rPr>
          <w:rFonts w:hint="eastAsia" w:ascii="宋体" w:hAnsi="宋体" w:cs="宋体"/>
          <w:b/>
          <w:sz w:val="24"/>
          <w:szCs w:val="24"/>
        </w:rPr>
        <w:t>.服务时间、地点：</w:t>
      </w:r>
    </w:p>
    <w:p w14:paraId="23129E2C">
      <w:pPr>
        <w:spacing w:line="360" w:lineRule="auto"/>
        <w:ind w:firstLine="405"/>
        <w:rPr>
          <w:rFonts w:hint="eastAsia" w:ascii="宋体" w:hAnsi="宋体" w:cs="宋体"/>
          <w:sz w:val="24"/>
          <w:szCs w:val="24"/>
        </w:rPr>
      </w:pPr>
      <w:r>
        <w:rPr>
          <w:rFonts w:hint="eastAsia" w:ascii="宋体" w:hAnsi="宋体" w:cs="宋体"/>
          <w:color w:val="000000"/>
          <w:sz w:val="24"/>
          <w:szCs w:val="24"/>
          <w:lang w:eastAsia="zh-CN"/>
        </w:rPr>
        <w:t>（</w:t>
      </w:r>
      <w:r>
        <w:rPr>
          <w:rFonts w:hint="eastAsia" w:ascii="宋体" w:hAnsi="宋体" w:cs="宋体"/>
          <w:color w:val="000000"/>
          <w:sz w:val="24"/>
          <w:szCs w:val="24"/>
          <w:lang w:val="en-US" w:eastAsia="zh-CN"/>
        </w:rPr>
        <w:t>1）</w:t>
      </w:r>
      <w:r>
        <w:rPr>
          <w:rFonts w:hint="eastAsia" w:ascii="宋体" w:hAnsi="宋体" w:cs="宋体"/>
          <w:color w:val="000000"/>
          <w:sz w:val="24"/>
          <w:szCs w:val="24"/>
        </w:rPr>
        <w:t>交货时间：合同签订后</w:t>
      </w:r>
      <w:r>
        <w:rPr>
          <w:rFonts w:hint="eastAsia" w:ascii="宋体" w:hAnsi="宋体" w:cs="宋体"/>
          <w:color w:val="FF0000"/>
          <w:sz w:val="24"/>
          <w:szCs w:val="24"/>
          <w:lang w:val="en-US" w:eastAsia="zh-CN"/>
        </w:rPr>
        <w:t>20</w:t>
      </w:r>
      <w:r>
        <w:rPr>
          <w:rFonts w:hint="eastAsia" w:ascii="宋体" w:hAnsi="宋体" w:cs="宋体"/>
          <w:color w:val="000000"/>
          <w:sz w:val="24"/>
          <w:szCs w:val="24"/>
        </w:rPr>
        <w:t>日历天内供货完毕。</w:t>
      </w:r>
      <w:r>
        <w:rPr>
          <w:rFonts w:hint="eastAsia" w:ascii="宋体" w:hAnsi="宋体" w:cs="宋体"/>
          <w:sz w:val="24"/>
          <w:szCs w:val="24"/>
          <w:lang w:val="zh-CN"/>
        </w:rPr>
        <w:t>供方将物资送至需方指定地点，</w:t>
      </w:r>
      <w:r>
        <w:rPr>
          <w:rFonts w:hint="eastAsia" w:ascii="宋体" w:hAnsi="宋体" w:cs="宋体"/>
          <w:sz w:val="24"/>
          <w:szCs w:val="24"/>
          <w:lang w:val="en-US" w:eastAsia="zh-CN"/>
        </w:rPr>
        <w:t>运输、</w:t>
      </w:r>
      <w:r>
        <w:rPr>
          <w:rFonts w:hint="eastAsia" w:ascii="宋体" w:hAnsi="宋体" w:cs="宋体"/>
          <w:sz w:val="24"/>
          <w:szCs w:val="24"/>
          <w:lang w:val="zh-CN"/>
        </w:rPr>
        <w:t>搬运费用由供方负责。</w:t>
      </w:r>
    </w:p>
    <w:p w14:paraId="5B3266A8">
      <w:pPr>
        <w:spacing w:line="360" w:lineRule="auto"/>
        <w:ind w:firstLine="465"/>
        <w:rPr>
          <w:rFonts w:hint="eastAsia" w:ascii="宋体" w:hAnsi="宋体" w:cs="宋体"/>
          <w:sz w:val="24"/>
          <w:szCs w:val="24"/>
        </w:rPr>
      </w:pPr>
      <w:r>
        <w:rPr>
          <w:rFonts w:hint="eastAsia" w:ascii="宋体" w:hAnsi="宋体" w:cs="宋体"/>
          <w:sz w:val="24"/>
          <w:szCs w:val="24"/>
          <w:lang w:eastAsia="zh-CN"/>
        </w:rPr>
        <w:t>（</w:t>
      </w:r>
      <w:r>
        <w:rPr>
          <w:rFonts w:hint="eastAsia" w:ascii="宋体" w:hAnsi="宋体" w:cs="宋体"/>
          <w:sz w:val="24"/>
          <w:szCs w:val="24"/>
          <w:lang w:val="en-US" w:eastAsia="zh-CN"/>
        </w:rPr>
        <w:t>2）</w:t>
      </w:r>
      <w:r>
        <w:rPr>
          <w:rFonts w:hint="eastAsia" w:ascii="宋体" w:hAnsi="宋体" w:cs="宋体"/>
          <w:sz w:val="24"/>
          <w:szCs w:val="24"/>
        </w:rPr>
        <w:t>交货地点：招标人指定</w:t>
      </w:r>
      <w:r>
        <w:rPr>
          <w:rFonts w:hint="eastAsia" w:ascii="宋体" w:hAnsi="宋体" w:cs="宋体"/>
          <w:sz w:val="24"/>
          <w:szCs w:val="24"/>
          <w:lang w:val="en-US" w:eastAsia="zh-CN"/>
        </w:rPr>
        <w:t>海门区范围内</w:t>
      </w:r>
      <w:r>
        <w:rPr>
          <w:rFonts w:hint="eastAsia" w:ascii="宋体" w:hAnsi="宋体" w:cs="宋体"/>
          <w:sz w:val="24"/>
          <w:szCs w:val="24"/>
        </w:rPr>
        <w:t>地点。</w:t>
      </w:r>
    </w:p>
    <w:p w14:paraId="6482E742">
      <w:pPr>
        <w:pStyle w:val="6"/>
        <w:spacing w:line="360" w:lineRule="auto"/>
        <w:rPr>
          <w:rFonts w:ascii="宋体" w:hAnsi="宋体" w:cs="宋体"/>
          <w:sz w:val="24"/>
          <w:szCs w:val="24"/>
          <w:lang w:val="zh-CN"/>
        </w:rPr>
      </w:pPr>
      <w:r>
        <w:rPr>
          <w:rFonts w:hint="eastAsia" w:ascii="宋体" w:hAnsi="宋体" w:cs="宋体"/>
          <w:b/>
          <w:bCs/>
          <w:sz w:val="24"/>
          <w:szCs w:val="24"/>
          <w:lang w:val="en-US" w:eastAsia="zh-CN"/>
        </w:rPr>
        <w:t>2.</w:t>
      </w:r>
      <w:r>
        <w:rPr>
          <w:rFonts w:hint="eastAsia" w:ascii="宋体" w:hAnsi="宋体" w:cs="宋体"/>
          <w:b/>
          <w:bCs/>
          <w:sz w:val="24"/>
          <w:szCs w:val="24"/>
          <w:lang w:val="zh-CN"/>
        </w:rPr>
        <w:t>质量要求：</w:t>
      </w:r>
      <w:r>
        <w:rPr>
          <w:rFonts w:hint="eastAsia" w:ascii="宋体" w:hAnsi="宋体" w:cs="宋体"/>
          <w:sz w:val="24"/>
          <w:szCs w:val="24"/>
          <w:lang w:val="zh-CN"/>
        </w:rPr>
        <w:t>供应商须提供符合采购需求、符合国家质量检测标准的全新未使用过的原装合格产品，产品质量符合</w:t>
      </w:r>
      <w:r>
        <w:rPr>
          <w:rFonts w:hint="eastAsia" w:ascii="宋体" w:hAnsi="宋体" w:cs="宋体"/>
          <w:sz w:val="24"/>
          <w:szCs w:val="24"/>
        </w:rPr>
        <w:t>采购</w:t>
      </w:r>
      <w:r>
        <w:rPr>
          <w:rFonts w:hint="eastAsia" w:ascii="宋体" w:hAnsi="宋体" w:cs="宋体"/>
          <w:sz w:val="24"/>
          <w:szCs w:val="24"/>
          <w:lang w:val="zh-CN"/>
        </w:rPr>
        <w:t>文件要求、行业及国家标准。</w:t>
      </w:r>
    </w:p>
    <w:p w14:paraId="1EA7D375">
      <w:pPr>
        <w:pageBreakBefore w:val="0"/>
        <w:widowControl w:val="0"/>
        <w:kinsoku/>
        <w:wordWrap/>
        <w:overflowPunct/>
        <w:topLinePunct w:val="0"/>
        <w:autoSpaceDE/>
        <w:autoSpaceDN/>
        <w:bidi w:val="0"/>
        <w:spacing w:line="560" w:lineRule="exact"/>
        <w:ind w:firstLine="482" w:firstLineChars="200"/>
        <w:rPr>
          <w:rFonts w:hint="eastAsia" w:ascii="宋体" w:hAnsi="宋体" w:cs="宋体"/>
          <w:b/>
          <w:bCs/>
          <w:sz w:val="24"/>
          <w:szCs w:val="24"/>
        </w:rPr>
      </w:pPr>
      <w:r>
        <w:rPr>
          <w:rFonts w:hint="eastAsia" w:ascii="宋体" w:hAnsi="宋体" w:cs="宋体"/>
          <w:b/>
          <w:bCs/>
          <w:sz w:val="24"/>
          <w:szCs w:val="24"/>
        </w:rPr>
        <w:t>四、验收方案：</w:t>
      </w:r>
    </w:p>
    <w:p w14:paraId="2C657B3E">
      <w:pPr>
        <w:pStyle w:val="6"/>
        <w:spacing w:line="360" w:lineRule="auto"/>
        <w:rPr>
          <w:rFonts w:hint="eastAsia" w:ascii="宋体" w:hAnsi="宋体" w:cs="宋体"/>
          <w:sz w:val="24"/>
          <w:szCs w:val="24"/>
          <w:lang w:val="zh-CN"/>
        </w:rPr>
      </w:pPr>
      <w:r>
        <w:rPr>
          <w:rFonts w:hint="eastAsia" w:ascii="宋体" w:hAnsi="宋体" w:cs="宋体"/>
          <w:sz w:val="24"/>
          <w:szCs w:val="24"/>
        </w:rPr>
        <w:t>1</w:t>
      </w:r>
      <w:r>
        <w:rPr>
          <w:rFonts w:hint="eastAsia" w:ascii="宋体" w:hAnsi="宋体" w:cs="宋体"/>
          <w:sz w:val="24"/>
          <w:szCs w:val="24"/>
          <w:lang w:eastAsia="zh-CN"/>
        </w:rPr>
        <w:t>.</w:t>
      </w:r>
      <w:r>
        <w:rPr>
          <w:rFonts w:hint="eastAsia" w:ascii="宋体" w:hAnsi="宋体" w:cs="宋体"/>
          <w:sz w:val="24"/>
          <w:szCs w:val="24"/>
          <w:lang w:val="zh-CN"/>
        </w:rPr>
        <w:t>采购人以采购文件、中标</w:t>
      </w:r>
      <w:r>
        <w:rPr>
          <w:rFonts w:hint="eastAsia" w:ascii="宋体" w:hAnsi="宋体" w:cs="宋体"/>
          <w:sz w:val="24"/>
          <w:szCs w:val="24"/>
        </w:rPr>
        <w:t>供应商</w:t>
      </w:r>
      <w:r>
        <w:rPr>
          <w:rFonts w:hint="eastAsia" w:ascii="宋体" w:hAnsi="宋体" w:cs="宋体"/>
          <w:sz w:val="24"/>
          <w:szCs w:val="24"/>
          <w:lang w:val="zh-CN"/>
        </w:rPr>
        <w:t>的响应文件、合同为依据，成立验收小组，负责对项目进行全面的验收。</w:t>
      </w:r>
    </w:p>
    <w:p w14:paraId="41454307">
      <w:pPr>
        <w:pStyle w:val="6"/>
        <w:spacing w:line="360" w:lineRule="auto"/>
        <w:rPr>
          <w:rFonts w:hint="eastAsia"/>
        </w:rPr>
      </w:pPr>
      <w:r>
        <w:rPr>
          <w:rFonts w:hint="eastAsia" w:ascii="宋体" w:hAnsi="宋体" w:cs="宋体"/>
          <w:sz w:val="24"/>
          <w:szCs w:val="24"/>
        </w:rPr>
        <w:t>2</w:t>
      </w:r>
      <w:r>
        <w:rPr>
          <w:rFonts w:hint="eastAsia" w:ascii="宋体" w:hAnsi="宋体" w:cs="宋体"/>
          <w:sz w:val="24"/>
          <w:szCs w:val="24"/>
          <w:lang w:eastAsia="zh-CN"/>
        </w:rPr>
        <w:t>.</w:t>
      </w:r>
      <w:r>
        <w:rPr>
          <w:rFonts w:hint="eastAsia" w:ascii="宋体" w:hAnsi="宋体" w:cs="宋体"/>
          <w:sz w:val="24"/>
          <w:szCs w:val="24"/>
          <w:lang w:val="zh-CN"/>
        </w:rPr>
        <w:t>采购人按照国家规定标准验收，没有国家标准的按行业标准验收，无行业标准的按地方或企业标准验收，中标供应商应予以配合。</w:t>
      </w:r>
    </w:p>
    <w:p w14:paraId="4908F33D">
      <w:pPr>
        <w:pStyle w:val="6"/>
        <w:spacing w:line="360" w:lineRule="auto"/>
        <w:ind w:firstLine="482" w:firstLineChars="200"/>
        <w:rPr>
          <w:rFonts w:hint="eastAsia" w:ascii="仿宋" w:hAnsi="仿宋" w:eastAsia="仿宋" w:cs="仿宋"/>
          <w:sz w:val="28"/>
          <w:szCs w:val="28"/>
        </w:rPr>
      </w:pPr>
      <w:r>
        <w:rPr>
          <w:rFonts w:hint="eastAsia" w:ascii="宋体" w:hAnsi="宋体" w:cs="宋体"/>
          <w:b/>
          <w:bCs/>
          <w:sz w:val="24"/>
          <w:szCs w:val="24"/>
        </w:rPr>
        <w:t>五、付款方式：</w:t>
      </w:r>
      <w:r>
        <w:rPr>
          <w:rFonts w:hint="eastAsia"/>
          <w:sz w:val="24"/>
          <w:szCs w:val="24"/>
        </w:rPr>
        <w:t>供方按需方要求完成供货，并提供正式发票，需方对产品验收合格，于财政资金到账后通过银行汇款一次性付清货款。</w:t>
      </w:r>
    </w:p>
    <w:p w14:paraId="2B3BFC8C">
      <w:pPr>
        <w:spacing w:line="440" w:lineRule="exact"/>
        <w:ind w:firstLine="482" w:firstLineChars="200"/>
        <w:rPr>
          <w:rFonts w:hint="eastAsia" w:ascii="宋体" w:hAnsi="宋体" w:cs="宋体"/>
          <w:b/>
          <w:sz w:val="24"/>
          <w:szCs w:val="24"/>
        </w:rPr>
      </w:pPr>
      <w:r>
        <w:rPr>
          <w:rFonts w:hint="eastAsia" w:ascii="宋体" w:hAnsi="宋体" w:cs="宋体"/>
          <w:b/>
          <w:sz w:val="24"/>
          <w:szCs w:val="24"/>
          <w:lang w:eastAsia="zh-CN"/>
        </w:rPr>
        <w:t>六、</w:t>
      </w:r>
      <w:r>
        <w:rPr>
          <w:rFonts w:hint="eastAsia" w:ascii="宋体" w:hAnsi="宋体" w:cs="宋体"/>
          <w:b/>
          <w:sz w:val="24"/>
          <w:szCs w:val="24"/>
        </w:rPr>
        <w:t>其它事项</w:t>
      </w:r>
    </w:p>
    <w:p w14:paraId="6B4FB8F1">
      <w:pPr>
        <w:spacing w:line="460" w:lineRule="exact"/>
        <w:ind w:firstLine="480" w:firstLineChars="200"/>
        <w:rPr>
          <w:rFonts w:hint="eastAsia" w:ascii="宋体" w:hAnsi="宋体"/>
          <w:bCs/>
          <w:sz w:val="24"/>
          <w:szCs w:val="24"/>
        </w:rPr>
      </w:pPr>
      <w:r>
        <w:rPr>
          <w:rFonts w:hint="eastAsia" w:ascii="宋体" w:hAnsi="宋体"/>
          <w:bCs/>
          <w:sz w:val="24"/>
          <w:szCs w:val="24"/>
        </w:rPr>
        <w:t>（1） 无论投标结果如何，投标人自行承担与投标响应有关的全部费用（包括投标人自行进行的现场勘察费用）。</w:t>
      </w:r>
    </w:p>
    <w:p w14:paraId="3245CCA4">
      <w:pPr>
        <w:spacing w:line="460" w:lineRule="exact"/>
        <w:ind w:firstLine="480" w:firstLineChars="200"/>
        <w:rPr>
          <w:rFonts w:hint="eastAsia" w:ascii="宋体" w:hAnsi="宋体"/>
          <w:bCs/>
          <w:sz w:val="24"/>
          <w:szCs w:val="24"/>
        </w:rPr>
      </w:pPr>
      <w:r>
        <w:rPr>
          <w:rFonts w:hint="eastAsia" w:ascii="宋体" w:hAnsi="宋体"/>
          <w:bCs/>
          <w:sz w:val="24"/>
          <w:szCs w:val="24"/>
        </w:rPr>
        <w:t>（2） 为本项目供货及后续服务所涉及投标人的安全均由中标投标人负责。</w:t>
      </w:r>
    </w:p>
    <w:p w14:paraId="5190223A">
      <w:pPr>
        <w:spacing w:line="460" w:lineRule="exact"/>
        <w:ind w:firstLine="480" w:firstLineChars="200"/>
        <w:rPr>
          <w:rFonts w:hint="eastAsia" w:ascii="宋体" w:hAnsi="宋体"/>
          <w:bCs/>
          <w:color w:val="FF0000"/>
          <w:sz w:val="24"/>
          <w:szCs w:val="24"/>
        </w:rPr>
      </w:pPr>
      <w:r>
        <w:rPr>
          <w:rFonts w:hint="eastAsia" w:ascii="宋体" w:hAnsi="宋体"/>
          <w:bCs/>
          <w:sz w:val="24"/>
          <w:szCs w:val="24"/>
        </w:rPr>
        <w:t>（3）</w:t>
      </w:r>
      <w:r>
        <w:rPr>
          <w:rFonts w:hint="eastAsia" w:ascii="宋体" w:hAnsi="宋体"/>
          <w:bCs/>
          <w:sz w:val="24"/>
          <w:szCs w:val="24"/>
          <w:lang w:val="en-US" w:eastAsia="zh-CN"/>
        </w:rPr>
        <w:t xml:space="preserve"> </w:t>
      </w:r>
      <w:r>
        <w:rPr>
          <w:rFonts w:hint="eastAsia" w:ascii="宋体" w:hAnsi="宋体"/>
          <w:bCs/>
          <w:sz w:val="24"/>
          <w:szCs w:val="24"/>
        </w:rPr>
        <w:t>约定事项：在合同的履行过程中对标的物的质量发生争议时，</w:t>
      </w:r>
      <w:r>
        <w:rPr>
          <w:rFonts w:hint="eastAsia" w:ascii="宋体" w:hAnsi="宋体"/>
          <w:bCs/>
          <w:color w:val="FF0000"/>
          <w:sz w:val="24"/>
          <w:szCs w:val="24"/>
        </w:rPr>
        <w:t>以海门市场监督管理局鉴定结果为准。</w:t>
      </w:r>
    </w:p>
    <w:p w14:paraId="7008B1DE">
      <w:pPr>
        <w:spacing w:line="360" w:lineRule="auto"/>
        <w:jc w:val="center"/>
        <w:rPr>
          <w:rFonts w:hint="eastAsia" w:ascii="宋体" w:hAnsi="宋体"/>
          <w:b/>
          <w:bCs/>
          <w:sz w:val="44"/>
          <w:szCs w:val="44"/>
        </w:rPr>
      </w:pPr>
    </w:p>
    <w:p w14:paraId="1CAD30F2">
      <w:pPr>
        <w:spacing w:line="360" w:lineRule="auto"/>
        <w:jc w:val="center"/>
        <w:rPr>
          <w:rFonts w:ascii="宋体" w:hAnsi="宋体"/>
          <w:b/>
          <w:bCs/>
          <w:sz w:val="44"/>
          <w:szCs w:val="44"/>
        </w:rPr>
      </w:pPr>
      <w:r>
        <w:rPr>
          <w:rFonts w:hint="eastAsia" w:ascii="宋体" w:hAnsi="宋体"/>
          <w:b/>
          <w:bCs/>
          <w:sz w:val="44"/>
          <w:szCs w:val="44"/>
        </w:rPr>
        <w:br w:type="page"/>
      </w:r>
      <w:r>
        <w:rPr>
          <w:rFonts w:hint="eastAsia" w:ascii="宋体" w:hAnsi="宋体"/>
          <w:b/>
          <w:bCs/>
          <w:sz w:val="44"/>
          <w:szCs w:val="44"/>
        </w:rPr>
        <w:t>第三部分   投标人须知</w:t>
      </w:r>
    </w:p>
    <w:p w14:paraId="4662CED6">
      <w:pPr>
        <w:keepNext/>
        <w:keepLines/>
        <w:spacing w:before="120" w:after="120" w:line="400" w:lineRule="exact"/>
        <w:jc w:val="center"/>
        <w:outlineLvl w:val="1"/>
        <w:rPr>
          <w:rFonts w:ascii="宋体" w:hAnsi="宋体"/>
          <w:b/>
          <w:sz w:val="28"/>
          <w:szCs w:val="28"/>
        </w:rPr>
      </w:pPr>
      <w:r>
        <w:rPr>
          <w:rFonts w:hint="eastAsia" w:ascii="宋体" w:hAnsi="宋体"/>
          <w:b/>
          <w:sz w:val="28"/>
          <w:szCs w:val="28"/>
        </w:rPr>
        <w:t>一、招标文件说明</w:t>
      </w:r>
    </w:p>
    <w:p w14:paraId="19007369">
      <w:pPr>
        <w:spacing w:line="400" w:lineRule="exact"/>
        <w:ind w:left="-360" w:firstLine="480" w:firstLineChars="200"/>
        <w:rPr>
          <w:rFonts w:ascii="宋体" w:hAnsi="宋体" w:cs="宋体"/>
          <w:kern w:val="0"/>
          <w:sz w:val="24"/>
          <w:szCs w:val="24"/>
          <w:lang w:val="zh-CN"/>
        </w:rPr>
      </w:pPr>
      <w:r>
        <w:rPr>
          <w:rFonts w:hint="eastAsia" w:ascii="宋体" w:hAnsi="宋体" w:cs="宋体"/>
          <w:kern w:val="0"/>
          <w:sz w:val="24"/>
          <w:szCs w:val="24"/>
          <w:lang w:val="zh-CN"/>
        </w:rPr>
        <w:t>1. 招标文件由</w:t>
      </w:r>
      <w:r>
        <w:rPr>
          <w:rFonts w:hint="eastAsia" w:ascii="宋体" w:hAnsi="宋体" w:cs="宋体"/>
          <w:kern w:val="0"/>
          <w:sz w:val="24"/>
          <w:szCs w:val="24"/>
        </w:rPr>
        <w:t>招标人</w:t>
      </w:r>
      <w:r>
        <w:rPr>
          <w:rFonts w:hint="eastAsia" w:ascii="宋体" w:hAnsi="宋体" w:cs="宋体"/>
          <w:kern w:val="0"/>
          <w:sz w:val="24"/>
          <w:szCs w:val="24"/>
          <w:lang w:val="zh-CN"/>
        </w:rPr>
        <w:t>负责解释。</w:t>
      </w:r>
    </w:p>
    <w:p w14:paraId="433C8BB4">
      <w:pPr>
        <w:spacing w:line="400" w:lineRule="exact"/>
        <w:ind w:left="-360" w:firstLine="480" w:firstLineChars="200"/>
        <w:rPr>
          <w:rFonts w:ascii="宋体" w:hAnsi="宋体" w:cs="宋体"/>
          <w:kern w:val="0"/>
          <w:sz w:val="24"/>
          <w:szCs w:val="24"/>
          <w:lang w:val="zh-CN"/>
        </w:rPr>
      </w:pPr>
      <w:r>
        <w:rPr>
          <w:rFonts w:hint="eastAsia" w:ascii="宋体" w:hAnsi="宋体" w:cs="宋体"/>
          <w:kern w:val="0"/>
          <w:sz w:val="24"/>
          <w:szCs w:val="24"/>
          <w:lang w:val="zh-CN"/>
        </w:rPr>
        <w:t>2. 招标文件由下述部分组成：</w:t>
      </w:r>
    </w:p>
    <w:p w14:paraId="69F0EFF9">
      <w:pPr>
        <w:spacing w:line="400" w:lineRule="exact"/>
        <w:ind w:left="-360" w:firstLine="480" w:firstLineChars="200"/>
        <w:rPr>
          <w:rFonts w:ascii="宋体" w:hAnsi="宋体" w:cs="宋体"/>
          <w:kern w:val="0"/>
          <w:sz w:val="24"/>
          <w:szCs w:val="24"/>
          <w:lang w:val="zh-CN"/>
        </w:rPr>
      </w:pPr>
      <w:r>
        <w:rPr>
          <w:rFonts w:hint="eastAsia" w:ascii="宋体" w:hAnsi="宋体" w:cs="宋体"/>
          <w:kern w:val="0"/>
          <w:sz w:val="24"/>
          <w:szCs w:val="24"/>
          <w:lang w:val="zh-CN"/>
        </w:rPr>
        <w:t>第一部分   招标公告</w:t>
      </w:r>
    </w:p>
    <w:p w14:paraId="0B7D4146">
      <w:pPr>
        <w:spacing w:line="400" w:lineRule="exact"/>
        <w:ind w:left="-360" w:firstLine="480" w:firstLineChars="200"/>
        <w:rPr>
          <w:rFonts w:ascii="宋体" w:hAnsi="宋体" w:cs="宋体"/>
          <w:kern w:val="0"/>
          <w:sz w:val="24"/>
          <w:szCs w:val="24"/>
          <w:lang w:val="zh-CN"/>
        </w:rPr>
      </w:pPr>
      <w:r>
        <w:rPr>
          <w:rFonts w:hint="eastAsia" w:ascii="宋体" w:hAnsi="宋体" w:cs="宋体"/>
          <w:kern w:val="0"/>
          <w:sz w:val="24"/>
          <w:szCs w:val="24"/>
          <w:lang w:val="zh-CN"/>
        </w:rPr>
        <w:t>第二部分   采购项目需求</w:t>
      </w:r>
    </w:p>
    <w:p w14:paraId="54A5DE7D">
      <w:pPr>
        <w:spacing w:line="400" w:lineRule="exact"/>
        <w:ind w:left="-360" w:firstLine="480" w:firstLineChars="200"/>
        <w:rPr>
          <w:rFonts w:ascii="宋体" w:hAnsi="宋体" w:cs="宋体"/>
          <w:kern w:val="0"/>
          <w:sz w:val="24"/>
          <w:szCs w:val="24"/>
          <w:lang w:val="zh-CN"/>
        </w:rPr>
      </w:pPr>
      <w:r>
        <w:rPr>
          <w:rFonts w:hint="eastAsia" w:ascii="宋体" w:hAnsi="宋体" w:cs="宋体"/>
          <w:kern w:val="0"/>
          <w:sz w:val="24"/>
          <w:szCs w:val="24"/>
          <w:lang w:val="zh-CN"/>
        </w:rPr>
        <w:t>第三部分   投标人须知</w:t>
      </w:r>
    </w:p>
    <w:p w14:paraId="12F733DA">
      <w:pPr>
        <w:spacing w:line="400" w:lineRule="exact"/>
        <w:ind w:left="-360" w:firstLine="480" w:firstLineChars="200"/>
        <w:rPr>
          <w:rFonts w:ascii="宋体" w:hAnsi="宋体" w:cs="宋体"/>
          <w:kern w:val="0"/>
          <w:sz w:val="24"/>
          <w:szCs w:val="24"/>
          <w:lang w:val="zh-CN"/>
        </w:rPr>
      </w:pPr>
      <w:r>
        <w:rPr>
          <w:rFonts w:hint="eastAsia" w:ascii="宋体" w:hAnsi="宋体" w:cs="宋体"/>
          <w:kern w:val="0"/>
          <w:sz w:val="24"/>
          <w:szCs w:val="24"/>
          <w:lang w:val="zh-CN"/>
        </w:rPr>
        <w:t>第四部分   开评标</w:t>
      </w:r>
    </w:p>
    <w:p w14:paraId="47509F34">
      <w:pPr>
        <w:spacing w:line="400" w:lineRule="exact"/>
        <w:ind w:left="-360" w:firstLine="480" w:firstLineChars="200"/>
        <w:rPr>
          <w:rFonts w:ascii="宋体" w:hAnsi="宋体" w:cs="宋体"/>
          <w:kern w:val="0"/>
          <w:sz w:val="24"/>
          <w:szCs w:val="24"/>
          <w:lang w:val="zh-CN"/>
        </w:rPr>
      </w:pPr>
      <w:r>
        <w:rPr>
          <w:rFonts w:hint="eastAsia" w:ascii="宋体" w:hAnsi="宋体" w:cs="宋体"/>
          <w:kern w:val="0"/>
          <w:sz w:val="24"/>
          <w:szCs w:val="24"/>
          <w:lang w:val="zh-CN"/>
        </w:rPr>
        <w:t>第五部分   拟签订的合同文本</w:t>
      </w:r>
    </w:p>
    <w:p w14:paraId="4B5B2354">
      <w:pPr>
        <w:spacing w:line="400" w:lineRule="exact"/>
        <w:ind w:left="-360" w:firstLine="480" w:firstLineChars="200"/>
        <w:rPr>
          <w:rFonts w:ascii="宋体" w:hAnsi="宋体" w:cs="宋体"/>
          <w:kern w:val="0"/>
          <w:sz w:val="24"/>
          <w:szCs w:val="24"/>
          <w:lang w:val="zh-CN"/>
        </w:rPr>
      </w:pPr>
      <w:r>
        <w:rPr>
          <w:rFonts w:hint="eastAsia" w:ascii="宋体" w:hAnsi="宋体" w:cs="宋体"/>
          <w:kern w:val="0"/>
          <w:sz w:val="24"/>
          <w:szCs w:val="24"/>
          <w:lang w:val="zh-CN"/>
        </w:rPr>
        <w:t>第六部分   质疑提出和处理</w:t>
      </w:r>
    </w:p>
    <w:p w14:paraId="23396276">
      <w:pPr>
        <w:spacing w:line="400" w:lineRule="exact"/>
        <w:ind w:left="-360" w:firstLine="480" w:firstLineChars="200"/>
        <w:rPr>
          <w:rFonts w:ascii="宋体" w:hAnsi="宋体" w:cs="宋体"/>
          <w:kern w:val="0"/>
          <w:sz w:val="24"/>
          <w:szCs w:val="24"/>
          <w:lang w:val="zh-CN"/>
        </w:rPr>
      </w:pPr>
      <w:r>
        <w:rPr>
          <w:rFonts w:hint="eastAsia" w:ascii="宋体" w:hAnsi="宋体" w:cs="宋体"/>
          <w:kern w:val="0"/>
          <w:sz w:val="24"/>
          <w:szCs w:val="24"/>
          <w:lang w:val="zh-CN"/>
        </w:rPr>
        <w:t xml:space="preserve">第七部分   投标文件格式   </w:t>
      </w:r>
    </w:p>
    <w:p w14:paraId="1CC6E532">
      <w:pPr>
        <w:keepNext/>
        <w:keepLines/>
        <w:spacing w:before="120" w:after="120" w:line="400" w:lineRule="exact"/>
        <w:jc w:val="center"/>
        <w:outlineLvl w:val="1"/>
        <w:rPr>
          <w:rFonts w:ascii="Arial" w:hAnsi="Arial" w:eastAsia="黑体"/>
          <w:b/>
          <w:sz w:val="28"/>
          <w:szCs w:val="28"/>
        </w:rPr>
      </w:pPr>
      <w:r>
        <w:rPr>
          <w:rFonts w:hint="eastAsia" w:ascii="Arial" w:hAnsi="Arial" w:eastAsia="黑体"/>
          <w:b/>
          <w:sz w:val="28"/>
          <w:szCs w:val="28"/>
        </w:rPr>
        <w:t>二、招标文件的澄清和修改</w:t>
      </w:r>
    </w:p>
    <w:p w14:paraId="4FC1103B">
      <w:pPr>
        <w:spacing w:line="460" w:lineRule="exact"/>
        <w:ind w:firstLine="480" w:firstLineChars="200"/>
        <w:rPr>
          <w:rFonts w:ascii="宋体" w:hAnsi="宋体"/>
          <w:bCs/>
          <w:sz w:val="24"/>
          <w:szCs w:val="24"/>
        </w:rPr>
      </w:pPr>
      <w:r>
        <w:rPr>
          <w:rFonts w:hint="eastAsia" w:ascii="宋体" w:hAnsi="宋体"/>
          <w:bCs/>
          <w:sz w:val="24"/>
          <w:szCs w:val="24"/>
        </w:rPr>
        <w:t>1</w:t>
      </w:r>
      <w:r>
        <w:rPr>
          <w:rFonts w:hint="eastAsia" w:ascii="宋体" w:hAnsi="宋体"/>
          <w:bCs/>
          <w:sz w:val="24"/>
          <w:szCs w:val="24"/>
          <w:lang w:eastAsia="zh-CN"/>
        </w:rPr>
        <w:t>.</w:t>
      </w:r>
      <w:r>
        <w:rPr>
          <w:rFonts w:hint="eastAsia" w:ascii="宋体" w:hAnsi="宋体"/>
          <w:bCs/>
          <w:sz w:val="24"/>
          <w:szCs w:val="24"/>
          <w:lang w:val="en-US" w:eastAsia="zh-CN"/>
        </w:rPr>
        <w:t xml:space="preserve"> </w:t>
      </w:r>
      <w:r>
        <w:rPr>
          <w:rFonts w:hint="eastAsia" w:ascii="宋体" w:hAnsi="宋体"/>
          <w:bCs/>
          <w:sz w:val="24"/>
          <w:szCs w:val="24"/>
        </w:rPr>
        <w:t>投标人领取招标文件后，应仔细检查招标文件的所有内容，如对本次招标文件存在疑问，请将书面询问文件在本项目投标截止时间前，送至招标人</w:t>
      </w:r>
      <w:r>
        <w:rPr>
          <w:rFonts w:ascii="宋体" w:hAnsi="宋体"/>
          <w:bCs/>
          <w:sz w:val="24"/>
          <w:szCs w:val="24"/>
        </w:rPr>
        <w:t>和</w:t>
      </w:r>
      <w:r>
        <w:rPr>
          <w:rFonts w:hint="eastAsia" w:ascii="宋体" w:hAnsi="宋体"/>
          <w:bCs/>
          <w:sz w:val="24"/>
          <w:szCs w:val="24"/>
        </w:rPr>
        <w:t>所在区镇公共资源交易中心（或主管部门）并电话联系代理公司，招标人将做统一答复；如规定时间内未收到任何书面质疑，则视为各投标人均理解并接受本招标文件所有内容。同时投标人不得在招标结束后针对招标文件所有内容提出质疑事项。</w:t>
      </w:r>
    </w:p>
    <w:p w14:paraId="62D38490">
      <w:pPr>
        <w:spacing w:line="460" w:lineRule="exact"/>
        <w:ind w:firstLine="480" w:firstLineChars="200"/>
        <w:rPr>
          <w:rFonts w:ascii="宋体" w:hAnsi="宋体"/>
          <w:bCs/>
          <w:sz w:val="24"/>
          <w:szCs w:val="24"/>
        </w:rPr>
      </w:pPr>
      <w:r>
        <w:rPr>
          <w:rFonts w:hint="eastAsia" w:ascii="宋体" w:hAnsi="宋体"/>
          <w:bCs/>
          <w:sz w:val="24"/>
          <w:szCs w:val="24"/>
        </w:rPr>
        <w:t>2. 投标人应认真审阅招标文件中所有的事项、格式、条款和规范要求等，如果投标人没有按照招标文件要求提交投标文件，或者投标文件没有对招标文件做出实质性响应，其投标将被拒绝或者将作为无效投标，由投标人自行承担责任。</w:t>
      </w:r>
    </w:p>
    <w:p w14:paraId="3EE21DF0">
      <w:pPr>
        <w:spacing w:line="460" w:lineRule="exact"/>
        <w:ind w:firstLine="480" w:firstLineChars="200"/>
        <w:rPr>
          <w:rFonts w:ascii="宋体" w:hAnsi="宋体"/>
          <w:bCs/>
          <w:sz w:val="24"/>
          <w:szCs w:val="24"/>
        </w:rPr>
      </w:pPr>
      <w:r>
        <w:rPr>
          <w:rFonts w:hint="eastAsia" w:ascii="宋体" w:hAnsi="宋体"/>
          <w:bCs/>
          <w:sz w:val="24"/>
          <w:szCs w:val="24"/>
        </w:rPr>
        <w:t>3. 招标人有权对发出的招标文件进行必要的澄清或修改。招标人对招标文件的澄清、修改将构成招标文件的一部分，对所有投标人具有约束力。</w:t>
      </w:r>
    </w:p>
    <w:p w14:paraId="5886F99A">
      <w:pPr>
        <w:spacing w:line="460" w:lineRule="exact"/>
        <w:ind w:firstLine="480" w:firstLineChars="200"/>
        <w:rPr>
          <w:rFonts w:ascii="宋体" w:hAnsi="宋体"/>
          <w:bCs/>
          <w:sz w:val="24"/>
          <w:szCs w:val="24"/>
        </w:rPr>
      </w:pPr>
      <w:r>
        <w:rPr>
          <w:rFonts w:hint="eastAsia" w:ascii="宋体" w:hAnsi="宋体"/>
          <w:bCs/>
          <w:sz w:val="24"/>
          <w:szCs w:val="24"/>
        </w:rPr>
        <w:t>4. 招标人可视情取消、延长投标截止时间和开标时间，不负责解释。</w:t>
      </w:r>
    </w:p>
    <w:p w14:paraId="59AB8F8B">
      <w:pPr>
        <w:spacing w:line="460" w:lineRule="exact"/>
        <w:ind w:firstLine="480" w:firstLineChars="200"/>
        <w:rPr>
          <w:rFonts w:ascii="宋体" w:hAnsi="宋体"/>
          <w:bCs/>
          <w:sz w:val="24"/>
          <w:szCs w:val="24"/>
        </w:rPr>
      </w:pPr>
      <w:r>
        <w:rPr>
          <w:rFonts w:hint="eastAsia" w:ascii="宋体" w:hAnsi="宋体"/>
          <w:bCs/>
          <w:sz w:val="24"/>
          <w:szCs w:val="24"/>
        </w:rPr>
        <w:t>5. 投标人由于对招标文件的任何推论和误解以及招标人对有关问题的口头解释所造成的后果，均由投标人自负。</w:t>
      </w:r>
    </w:p>
    <w:p w14:paraId="10EEE08E">
      <w:pPr>
        <w:spacing w:line="460" w:lineRule="exact"/>
        <w:ind w:firstLine="480" w:firstLineChars="200"/>
        <w:rPr>
          <w:rFonts w:ascii="宋体" w:hAnsi="宋体"/>
          <w:bCs/>
          <w:sz w:val="24"/>
          <w:szCs w:val="24"/>
        </w:rPr>
      </w:pPr>
      <w:r>
        <w:rPr>
          <w:rFonts w:hint="eastAsia" w:ascii="宋体" w:hAnsi="宋体"/>
          <w:bCs/>
          <w:sz w:val="24"/>
          <w:szCs w:val="24"/>
        </w:rPr>
        <w:t>6. 招标人视情组织答疑会。</w:t>
      </w:r>
    </w:p>
    <w:p w14:paraId="028C0993">
      <w:pPr>
        <w:keepNext/>
        <w:keepLines/>
        <w:spacing w:before="120" w:after="120" w:line="400" w:lineRule="exact"/>
        <w:jc w:val="center"/>
        <w:outlineLvl w:val="1"/>
        <w:rPr>
          <w:rFonts w:ascii="Arial" w:hAnsi="Arial" w:eastAsia="黑体"/>
          <w:b/>
          <w:sz w:val="28"/>
          <w:szCs w:val="28"/>
        </w:rPr>
      </w:pPr>
      <w:r>
        <w:rPr>
          <w:rFonts w:hint="eastAsia" w:ascii="Arial" w:hAnsi="Arial" w:eastAsia="黑体"/>
          <w:b/>
          <w:sz w:val="28"/>
          <w:szCs w:val="28"/>
        </w:rPr>
        <w:t>三、投标文件的制作</w:t>
      </w:r>
    </w:p>
    <w:p w14:paraId="4A46110D">
      <w:pPr>
        <w:autoSpaceDE w:val="0"/>
        <w:autoSpaceDN w:val="0"/>
        <w:spacing w:line="400" w:lineRule="exact"/>
        <w:ind w:left="461"/>
        <w:jc w:val="left"/>
        <w:rPr>
          <w:rFonts w:ascii="宋体" w:hAnsi="宋体" w:cs="宋体"/>
          <w:b/>
          <w:kern w:val="0"/>
          <w:sz w:val="24"/>
          <w:szCs w:val="24"/>
        </w:rPr>
      </w:pPr>
      <w:r>
        <w:rPr>
          <w:rFonts w:ascii="宋体" w:hAnsi="宋体" w:cs="宋体"/>
          <w:b/>
          <w:kern w:val="0"/>
          <w:sz w:val="24"/>
          <w:szCs w:val="24"/>
        </w:rPr>
        <w:t>1</w:t>
      </w:r>
      <w:r>
        <w:rPr>
          <w:rFonts w:hint="eastAsia" w:ascii="宋体" w:hAnsi="宋体" w:cs="宋体"/>
          <w:b/>
          <w:kern w:val="0"/>
          <w:sz w:val="24"/>
          <w:szCs w:val="24"/>
          <w:lang w:eastAsia="zh-CN"/>
        </w:rPr>
        <w:t>.</w:t>
      </w:r>
      <w:r>
        <w:rPr>
          <w:rFonts w:hint="eastAsia" w:ascii="宋体" w:hAnsi="宋体" w:cs="宋体"/>
          <w:b/>
          <w:kern w:val="0"/>
          <w:sz w:val="24"/>
          <w:szCs w:val="24"/>
          <w:lang w:val="en-US" w:eastAsia="zh-CN"/>
        </w:rPr>
        <w:t xml:space="preserve"> </w:t>
      </w:r>
      <w:r>
        <w:rPr>
          <w:rFonts w:hint="eastAsia" w:ascii="宋体" w:hAnsi="宋体" w:cs="宋体"/>
          <w:b/>
          <w:kern w:val="0"/>
          <w:sz w:val="24"/>
          <w:szCs w:val="24"/>
        </w:rPr>
        <w:t>原则：</w:t>
      </w:r>
    </w:p>
    <w:p w14:paraId="2EFD0757">
      <w:pPr>
        <w:autoSpaceDE w:val="0"/>
        <w:autoSpaceDN w:val="0"/>
        <w:spacing w:line="400" w:lineRule="exact"/>
        <w:ind w:left="521"/>
        <w:jc w:val="left"/>
        <w:rPr>
          <w:rFonts w:ascii="宋体" w:hAnsi="宋体" w:cs="宋体"/>
          <w:kern w:val="0"/>
          <w:sz w:val="24"/>
          <w:szCs w:val="24"/>
        </w:rPr>
      </w:pPr>
      <w:r>
        <w:rPr>
          <w:rFonts w:ascii="宋体" w:hAnsi="宋体" w:cs="宋体"/>
          <w:kern w:val="0"/>
          <w:sz w:val="24"/>
          <w:szCs w:val="24"/>
        </w:rPr>
        <w:t>（1）</w:t>
      </w:r>
      <w:r>
        <w:rPr>
          <w:rFonts w:hint="eastAsia" w:ascii="宋体" w:hAnsi="宋体" w:cs="宋体"/>
          <w:kern w:val="0"/>
          <w:sz w:val="24"/>
          <w:szCs w:val="24"/>
        </w:rPr>
        <w:t>投标人</w:t>
      </w:r>
      <w:r>
        <w:rPr>
          <w:rFonts w:ascii="宋体" w:hAnsi="宋体" w:cs="宋体"/>
          <w:kern w:val="0"/>
          <w:sz w:val="24"/>
          <w:szCs w:val="24"/>
        </w:rPr>
        <w:t>应保证所提供的所有资料的真实性、准确性。</w:t>
      </w:r>
    </w:p>
    <w:p w14:paraId="4673C4C1">
      <w:pPr>
        <w:autoSpaceDE w:val="0"/>
        <w:autoSpaceDN w:val="0"/>
        <w:spacing w:line="400" w:lineRule="exact"/>
        <w:ind w:left="100" w:right="35" w:firstLine="420"/>
        <w:jc w:val="left"/>
        <w:rPr>
          <w:rFonts w:ascii="宋体" w:hAnsi="宋体" w:cs="宋体"/>
          <w:kern w:val="0"/>
          <w:sz w:val="24"/>
          <w:szCs w:val="24"/>
        </w:rPr>
      </w:pPr>
      <w:r>
        <w:rPr>
          <w:rFonts w:ascii="宋体" w:hAnsi="宋体" w:cs="宋体"/>
          <w:kern w:val="0"/>
          <w:sz w:val="24"/>
          <w:szCs w:val="24"/>
        </w:rPr>
        <w:t>（2）</w:t>
      </w:r>
      <w:r>
        <w:rPr>
          <w:rFonts w:hint="eastAsia" w:ascii="宋体" w:hAnsi="宋体" w:cs="宋体"/>
          <w:kern w:val="0"/>
          <w:sz w:val="24"/>
          <w:szCs w:val="24"/>
        </w:rPr>
        <w:t>投标人</w:t>
      </w:r>
      <w:r>
        <w:rPr>
          <w:rFonts w:ascii="宋体" w:hAnsi="宋体" w:cs="宋体"/>
          <w:kern w:val="0"/>
          <w:sz w:val="24"/>
          <w:szCs w:val="24"/>
        </w:rPr>
        <w:t>在招标过程中提供不真实的材料，无论其材料是否重要，</w:t>
      </w:r>
      <w:r>
        <w:rPr>
          <w:rFonts w:hint="eastAsia" w:ascii="宋体" w:hAnsi="宋体" w:cs="宋体"/>
          <w:kern w:val="0"/>
          <w:sz w:val="24"/>
          <w:szCs w:val="24"/>
        </w:rPr>
        <w:t>招标人</w:t>
      </w:r>
      <w:r>
        <w:rPr>
          <w:rFonts w:ascii="宋体" w:hAnsi="宋体" w:cs="宋体"/>
          <w:kern w:val="0"/>
          <w:sz w:val="24"/>
          <w:szCs w:val="24"/>
        </w:rPr>
        <w:t>都将终止其投标资格，</w:t>
      </w:r>
      <w:r>
        <w:rPr>
          <w:rFonts w:hint="eastAsia" w:ascii="宋体" w:hAnsi="宋体" w:cs="宋体"/>
          <w:kern w:val="0"/>
          <w:sz w:val="24"/>
          <w:szCs w:val="24"/>
        </w:rPr>
        <w:t>投标人</w:t>
      </w:r>
      <w:r>
        <w:rPr>
          <w:rFonts w:ascii="宋体" w:hAnsi="宋体" w:cs="宋体"/>
          <w:kern w:val="0"/>
          <w:sz w:val="24"/>
          <w:szCs w:val="24"/>
        </w:rPr>
        <w:t>需承担相应的后果及责任。</w:t>
      </w:r>
    </w:p>
    <w:p w14:paraId="7BA1F917">
      <w:pPr>
        <w:autoSpaceDE w:val="0"/>
        <w:autoSpaceDN w:val="0"/>
        <w:spacing w:line="400" w:lineRule="exact"/>
        <w:ind w:left="521"/>
        <w:jc w:val="left"/>
        <w:rPr>
          <w:rFonts w:ascii="宋体" w:hAnsi="宋体" w:cs="宋体"/>
          <w:kern w:val="0"/>
          <w:sz w:val="24"/>
          <w:szCs w:val="24"/>
        </w:rPr>
      </w:pPr>
      <w:r>
        <w:rPr>
          <w:rFonts w:ascii="宋体" w:hAnsi="宋体" w:cs="宋体"/>
          <w:kern w:val="0"/>
          <w:sz w:val="24"/>
          <w:szCs w:val="24"/>
        </w:rPr>
        <w:t>（3）</w:t>
      </w:r>
      <w:r>
        <w:rPr>
          <w:rFonts w:hint="eastAsia" w:ascii="宋体" w:hAnsi="宋体" w:cs="宋体"/>
          <w:kern w:val="0"/>
          <w:sz w:val="24"/>
          <w:szCs w:val="24"/>
        </w:rPr>
        <w:t>招标人</w:t>
      </w:r>
      <w:r>
        <w:rPr>
          <w:rFonts w:ascii="宋体" w:hAnsi="宋体" w:cs="宋体"/>
          <w:kern w:val="0"/>
          <w:sz w:val="24"/>
          <w:szCs w:val="24"/>
        </w:rPr>
        <w:t>拒绝接受电报、电话或传真形式的投标文件。</w:t>
      </w:r>
    </w:p>
    <w:p w14:paraId="0CA031AC">
      <w:pPr>
        <w:spacing w:line="400" w:lineRule="exact"/>
        <w:ind w:firstLine="482" w:firstLineChars="200"/>
        <w:rPr>
          <w:rFonts w:ascii="宋体" w:hAnsi="宋体" w:cs="黑体"/>
          <w:b/>
          <w:bCs/>
          <w:kern w:val="0"/>
          <w:sz w:val="24"/>
          <w:szCs w:val="24"/>
        </w:rPr>
      </w:pPr>
      <w:r>
        <w:rPr>
          <w:rFonts w:ascii="宋体" w:hAnsi="宋体" w:cs="黑体"/>
          <w:b/>
          <w:bCs/>
          <w:kern w:val="0"/>
          <w:sz w:val="24"/>
          <w:szCs w:val="24"/>
        </w:rPr>
        <w:t>2</w:t>
      </w:r>
      <w:r>
        <w:rPr>
          <w:rFonts w:hint="eastAsia" w:ascii="宋体" w:hAnsi="宋体" w:cs="黑体"/>
          <w:b/>
          <w:bCs/>
          <w:kern w:val="0"/>
          <w:sz w:val="24"/>
          <w:szCs w:val="24"/>
          <w:lang w:eastAsia="zh-CN"/>
        </w:rPr>
        <w:t>.</w:t>
      </w:r>
      <w:r>
        <w:rPr>
          <w:rFonts w:ascii="宋体" w:hAnsi="宋体" w:cs="黑体"/>
          <w:b/>
          <w:bCs/>
          <w:kern w:val="0"/>
          <w:sz w:val="24"/>
          <w:szCs w:val="24"/>
        </w:rPr>
        <w:t xml:space="preserve"> 投标文件的组成：见本招标文件第七部分“投标文件格式”。</w:t>
      </w:r>
    </w:p>
    <w:p w14:paraId="320201CF">
      <w:pPr>
        <w:spacing w:line="400" w:lineRule="exact"/>
        <w:ind w:firstLine="482" w:firstLineChars="200"/>
        <w:rPr>
          <w:rFonts w:ascii="宋体" w:hAnsi="宋体" w:cs="黑体"/>
          <w:b/>
          <w:bCs/>
          <w:kern w:val="0"/>
          <w:sz w:val="24"/>
          <w:szCs w:val="24"/>
        </w:rPr>
      </w:pPr>
      <w:r>
        <w:rPr>
          <w:rFonts w:ascii="宋体" w:hAnsi="宋体" w:cs="黑体"/>
          <w:b/>
          <w:bCs/>
          <w:kern w:val="0"/>
          <w:sz w:val="24"/>
          <w:szCs w:val="24"/>
        </w:rPr>
        <w:t>3</w:t>
      </w:r>
      <w:r>
        <w:rPr>
          <w:rFonts w:hint="eastAsia" w:ascii="宋体" w:hAnsi="宋体" w:cs="黑体"/>
          <w:b/>
          <w:bCs/>
          <w:kern w:val="0"/>
          <w:sz w:val="24"/>
          <w:szCs w:val="24"/>
          <w:lang w:eastAsia="zh-CN"/>
        </w:rPr>
        <w:t>.</w:t>
      </w:r>
      <w:r>
        <w:rPr>
          <w:rFonts w:hint="eastAsia" w:ascii="宋体" w:hAnsi="宋体" w:cs="黑体"/>
          <w:b/>
          <w:bCs/>
          <w:kern w:val="0"/>
          <w:sz w:val="24"/>
          <w:szCs w:val="24"/>
          <w:lang w:val="en-US" w:eastAsia="zh-CN"/>
        </w:rPr>
        <w:t xml:space="preserve"> </w:t>
      </w:r>
      <w:r>
        <w:rPr>
          <w:rFonts w:hint="eastAsia" w:ascii="宋体" w:hAnsi="宋体" w:cs="黑体"/>
          <w:b/>
          <w:bCs/>
          <w:kern w:val="0"/>
          <w:sz w:val="24"/>
          <w:szCs w:val="24"/>
        </w:rPr>
        <w:t>投标文件的递交</w:t>
      </w:r>
    </w:p>
    <w:p w14:paraId="0886A4D2">
      <w:pPr>
        <w:spacing w:line="400" w:lineRule="exact"/>
        <w:ind w:firstLine="482" w:firstLineChars="200"/>
        <w:rPr>
          <w:rFonts w:ascii="宋体" w:hAnsi="宋体" w:cs="黑体"/>
          <w:b/>
          <w:bCs/>
          <w:kern w:val="0"/>
          <w:sz w:val="24"/>
          <w:szCs w:val="24"/>
        </w:rPr>
      </w:pPr>
      <w:r>
        <w:rPr>
          <w:rFonts w:hint="eastAsia" w:ascii="宋体" w:hAnsi="宋体" w:cs="黑体"/>
          <w:b/>
          <w:bCs/>
          <w:kern w:val="0"/>
          <w:sz w:val="24"/>
          <w:szCs w:val="24"/>
        </w:rPr>
        <w:t>友情提醒：拒绝接收在投标文件接收截止时间后递交的投标文件。如果投标人无故不递交投标文件、解密已上传投标文件或者故意迟到，影响开评标活动正常进行的，投标人</w:t>
      </w:r>
      <w:r>
        <w:rPr>
          <w:rFonts w:ascii="宋体" w:hAnsi="宋体" w:cs="黑体"/>
          <w:b/>
          <w:bCs/>
          <w:kern w:val="0"/>
          <w:sz w:val="24"/>
          <w:szCs w:val="24"/>
        </w:rPr>
        <w:t>需承担相应的后果及责任</w:t>
      </w:r>
      <w:r>
        <w:rPr>
          <w:rFonts w:hint="eastAsia" w:ascii="宋体" w:hAnsi="宋体" w:cs="黑体"/>
          <w:b/>
          <w:bCs/>
          <w:kern w:val="0"/>
          <w:sz w:val="24"/>
          <w:szCs w:val="24"/>
        </w:rPr>
        <w:t>。</w:t>
      </w:r>
    </w:p>
    <w:p w14:paraId="3F7C2056">
      <w:pPr>
        <w:numPr>
          <w:ilvl w:val="0"/>
          <w:numId w:val="2"/>
        </w:numPr>
        <w:spacing w:line="400" w:lineRule="exact"/>
        <w:ind w:firstLine="482" w:firstLineChars="200"/>
        <w:rPr>
          <w:rFonts w:ascii="宋体" w:hAnsi="宋体" w:cs="黑体"/>
          <w:b/>
          <w:bCs/>
          <w:kern w:val="0"/>
          <w:sz w:val="24"/>
          <w:szCs w:val="24"/>
        </w:rPr>
      </w:pPr>
      <w:r>
        <w:rPr>
          <w:rFonts w:hint="eastAsia" w:ascii="宋体" w:hAnsi="宋体" w:cs="黑体"/>
          <w:b/>
          <w:bCs/>
          <w:kern w:val="0"/>
          <w:sz w:val="24"/>
          <w:szCs w:val="24"/>
        </w:rPr>
        <w:t>投标文件电子文档的上传</w:t>
      </w:r>
    </w:p>
    <w:p w14:paraId="43A91EA1">
      <w:pPr>
        <w:spacing w:line="400" w:lineRule="exact"/>
        <w:ind w:firstLine="480" w:firstLineChars="200"/>
        <w:contextualSpacing/>
        <w:rPr>
          <w:rFonts w:ascii="宋体" w:hAnsi="宋体"/>
          <w:sz w:val="24"/>
          <w:szCs w:val="24"/>
        </w:rPr>
      </w:pPr>
      <w:r>
        <w:rPr>
          <w:rFonts w:hint="eastAsia" w:ascii="宋体" w:hAnsi="宋体"/>
          <w:sz w:val="24"/>
          <w:szCs w:val="24"/>
        </w:rPr>
        <w:t>投标人在投标截止时间前，必须自行将投标文件电子文档上传至限额平台</w:t>
      </w:r>
      <w:r>
        <w:rPr>
          <w:rFonts w:hint="eastAsia" w:ascii="宋体" w:hAnsi="宋体" w:cs="宋体"/>
          <w:color w:val="333333"/>
          <w:sz w:val="24"/>
          <w:szCs w:val="24"/>
          <w:shd w:val="clear" w:color="auto" w:fill="FFFFFF"/>
        </w:rPr>
        <w:t>系统</w:t>
      </w:r>
      <w:r>
        <w:rPr>
          <w:rFonts w:hint="eastAsia" w:ascii="宋体" w:hAnsi="宋体"/>
          <w:sz w:val="24"/>
          <w:szCs w:val="24"/>
        </w:rPr>
        <w:t>。未上传投标文件电子文档的，招标人将拒绝接收投标文件。</w:t>
      </w:r>
    </w:p>
    <w:p w14:paraId="4C71E4B0">
      <w:pPr>
        <w:spacing w:line="400" w:lineRule="exact"/>
        <w:ind w:firstLine="480" w:firstLineChars="200"/>
        <w:contextualSpacing/>
        <w:rPr>
          <w:rFonts w:ascii="宋体" w:hAnsi="宋体"/>
          <w:sz w:val="24"/>
          <w:szCs w:val="24"/>
        </w:rPr>
      </w:pPr>
      <w:r>
        <w:rPr>
          <w:rFonts w:hint="eastAsia" w:ascii="宋体" w:hAnsi="宋体"/>
          <w:sz w:val="24"/>
          <w:szCs w:val="24"/>
        </w:rPr>
        <w:t>上传投标文件的内容不清楚或不清晰的（含扫描件），造成无法评标或部分影响评标的，</w:t>
      </w:r>
      <w:r>
        <w:rPr>
          <w:rFonts w:hint="eastAsia" w:ascii="宋体" w:hAnsi="宋体"/>
          <w:sz w:val="28"/>
          <w:szCs w:val="28"/>
        </w:rPr>
        <w:t>，</w:t>
      </w:r>
      <w:r>
        <w:rPr>
          <w:rFonts w:hint="eastAsia" w:ascii="宋体" w:hAnsi="宋体"/>
          <w:sz w:val="24"/>
          <w:szCs w:val="24"/>
        </w:rPr>
        <w:t>或者电子文件与正本文件不符，导致评标差错的，责任由投标人自负。</w:t>
      </w:r>
    </w:p>
    <w:p w14:paraId="7E589E77">
      <w:pPr>
        <w:spacing w:line="400" w:lineRule="exact"/>
        <w:ind w:firstLine="480" w:firstLineChars="200"/>
        <w:contextualSpacing/>
        <w:rPr>
          <w:rFonts w:ascii="宋体" w:hAnsi="宋体"/>
          <w:sz w:val="24"/>
          <w:szCs w:val="24"/>
        </w:rPr>
      </w:pPr>
      <w:r>
        <w:rPr>
          <w:rFonts w:hint="eastAsia" w:ascii="宋体" w:hAnsi="宋体"/>
          <w:sz w:val="24"/>
          <w:szCs w:val="24"/>
        </w:rPr>
        <w:t>投标文件须加盖单位电子签章。</w:t>
      </w:r>
    </w:p>
    <w:p w14:paraId="78D6A929">
      <w:pPr>
        <w:numPr>
          <w:ilvl w:val="0"/>
          <w:numId w:val="2"/>
        </w:numPr>
        <w:spacing w:line="400" w:lineRule="exact"/>
        <w:ind w:left="0" w:leftChars="0" w:firstLine="482" w:firstLineChars="200"/>
        <w:rPr>
          <w:rFonts w:ascii="宋体" w:hAnsi="宋体"/>
          <w:sz w:val="24"/>
          <w:szCs w:val="24"/>
        </w:rPr>
      </w:pPr>
      <w:r>
        <w:rPr>
          <w:rFonts w:hint="eastAsia" w:ascii="宋体" w:hAnsi="宋体"/>
          <w:b/>
          <w:sz w:val="24"/>
          <w:szCs w:val="24"/>
        </w:rPr>
        <w:t>投标</w:t>
      </w:r>
      <w:r>
        <w:rPr>
          <w:rFonts w:hint="eastAsia" w:ascii="宋体" w:hAnsi="宋体"/>
          <w:b/>
          <w:bCs/>
          <w:sz w:val="24"/>
          <w:szCs w:val="24"/>
        </w:rPr>
        <w:t>费用</w:t>
      </w:r>
    </w:p>
    <w:p w14:paraId="667D97E0">
      <w:pPr>
        <w:spacing w:line="400" w:lineRule="exact"/>
        <w:ind w:firstLine="480" w:firstLineChars="200"/>
        <w:rPr>
          <w:rFonts w:ascii="宋体" w:hAnsi="宋体"/>
          <w:sz w:val="24"/>
          <w:szCs w:val="24"/>
        </w:rPr>
      </w:pPr>
      <w:r>
        <w:rPr>
          <w:rFonts w:hint="eastAsia" w:ascii="宋体" w:hAnsi="宋体"/>
          <w:sz w:val="24"/>
          <w:szCs w:val="24"/>
          <w:lang w:eastAsia="zh-CN"/>
        </w:rPr>
        <w:t>（</w:t>
      </w:r>
      <w:r>
        <w:rPr>
          <w:rFonts w:hint="eastAsia" w:ascii="宋体" w:hAnsi="宋体"/>
          <w:sz w:val="24"/>
          <w:szCs w:val="24"/>
          <w:lang w:val="en-US" w:eastAsia="zh-CN"/>
        </w:rPr>
        <w:t>1）</w:t>
      </w:r>
      <w:r>
        <w:rPr>
          <w:rFonts w:hint="eastAsia" w:ascii="宋体" w:hAnsi="宋体"/>
          <w:sz w:val="24"/>
          <w:szCs w:val="24"/>
        </w:rPr>
        <w:t>投标人承担参与投标可能发生的全部费用，招标人在任何情况下均无义务和责任承担这些费用。</w:t>
      </w:r>
    </w:p>
    <w:p w14:paraId="47FED15F">
      <w:pPr>
        <w:spacing w:line="400" w:lineRule="exact"/>
        <w:ind w:firstLine="480" w:firstLineChars="200"/>
        <w:rPr>
          <w:rFonts w:ascii="宋体" w:hAnsi="宋体"/>
          <w:sz w:val="24"/>
          <w:szCs w:val="24"/>
        </w:rPr>
      </w:pPr>
      <w:r>
        <w:rPr>
          <w:rFonts w:hint="eastAsia" w:ascii="宋体" w:hAnsi="宋体"/>
          <w:sz w:val="24"/>
          <w:szCs w:val="24"/>
          <w:lang w:eastAsia="zh-CN"/>
        </w:rPr>
        <w:t>（</w:t>
      </w:r>
      <w:r>
        <w:rPr>
          <w:rFonts w:hint="eastAsia" w:ascii="宋体" w:hAnsi="宋体"/>
          <w:sz w:val="24"/>
          <w:szCs w:val="24"/>
          <w:lang w:val="en-US" w:eastAsia="zh-CN"/>
        </w:rPr>
        <w:t>2）</w:t>
      </w:r>
      <w:r>
        <w:rPr>
          <w:rFonts w:hint="eastAsia" w:ascii="宋体" w:hAnsi="宋体"/>
          <w:sz w:val="24"/>
          <w:szCs w:val="24"/>
        </w:rPr>
        <w:t>招标人不收取任何费用。</w:t>
      </w:r>
    </w:p>
    <w:p w14:paraId="2E8C81A8">
      <w:pPr>
        <w:autoSpaceDE w:val="0"/>
        <w:autoSpaceDN w:val="0"/>
        <w:spacing w:line="400" w:lineRule="exact"/>
        <w:ind w:left="461"/>
        <w:jc w:val="left"/>
        <w:outlineLvl w:val="4"/>
        <w:rPr>
          <w:rFonts w:ascii="宋体" w:hAnsi="宋体" w:cs="黑体"/>
          <w:b/>
          <w:bCs/>
          <w:kern w:val="0"/>
          <w:sz w:val="24"/>
          <w:szCs w:val="24"/>
        </w:rPr>
      </w:pPr>
      <w:r>
        <w:rPr>
          <w:rFonts w:hint="eastAsia" w:ascii="宋体" w:hAnsi="宋体" w:cs="黑体"/>
          <w:b/>
          <w:bCs/>
          <w:kern w:val="0"/>
          <w:sz w:val="24"/>
          <w:szCs w:val="24"/>
        </w:rPr>
        <w:t>6</w:t>
      </w:r>
      <w:r>
        <w:rPr>
          <w:rFonts w:hint="eastAsia" w:ascii="宋体" w:hAnsi="宋体" w:cs="黑体"/>
          <w:b/>
          <w:bCs/>
          <w:kern w:val="0"/>
          <w:sz w:val="24"/>
          <w:szCs w:val="24"/>
          <w:lang w:eastAsia="zh-CN"/>
        </w:rPr>
        <w:t>.</w:t>
      </w:r>
      <w:r>
        <w:rPr>
          <w:rFonts w:hint="eastAsia" w:ascii="宋体" w:hAnsi="宋体" w:cs="黑体"/>
          <w:b/>
          <w:bCs/>
          <w:kern w:val="0"/>
          <w:sz w:val="24"/>
          <w:szCs w:val="24"/>
          <w:lang w:val="en-US" w:eastAsia="zh-CN"/>
        </w:rPr>
        <w:t xml:space="preserve"> </w:t>
      </w:r>
      <w:r>
        <w:rPr>
          <w:rFonts w:ascii="宋体" w:hAnsi="宋体" w:cs="黑体"/>
          <w:b/>
          <w:bCs/>
          <w:kern w:val="0"/>
          <w:sz w:val="24"/>
          <w:szCs w:val="24"/>
        </w:rPr>
        <w:t>投标报价</w:t>
      </w:r>
    </w:p>
    <w:p w14:paraId="680C8A02">
      <w:pPr>
        <w:spacing w:line="460" w:lineRule="exact"/>
        <w:ind w:firstLine="480" w:firstLineChars="200"/>
        <w:rPr>
          <w:rFonts w:ascii="宋体" w:hAnsi="宋体"/>
          <w:bCs/>
          <w:sz w:val="24"/>
          <w:szCs w:val="24"/>
        </w:rPr>
      </w:pPr>
      <w:r>
        <w:rPr>
          <w:rFonts w:ascii="宋体" w:hAnsi="宋体"/>
          <w:bCs/>
          <w:sz w:val="24"/>
          <w:szCs w:val="24"/>
        </w:rPr>
        <w:t>（1）</w:t>
      </w:r>
      <w:r>
        <w:rPr>
          <w:rFonts w:hint="eastAsia" w:ascii="宋体" w:hAnsi="宋体"/>
          <w:bCs/>
          <w:sz w:val="24"/>
          <w:szCs w:val="24"/>
        </w:rPr>
        <w:t>投标报价包括但不仅限于：标的物本身以及</w:t>
      </w:r>
      <w:r>
        <w:rPr>
          <w:rFonts w:ascii="宋体" w:hAnsi="宋体"/>
          <w:bCs/>
          <w:sz w:val="24"/>
          <w:szCs w:val="24"/>
        </w:rPr>
        <w:t>为完成服务内容所需要的一切费用，包括人工、专用设备、工具、易耗品、办公设备、保险、各种税费、利润、政策性文件规定及合同包含的所有风险、责任等的费用</w:t>
      </w:r>
      <w:r>
        <w:rPr>
          <w:rFonts w:hint="eastAsia" w:ascii="宋体" w:hAnsi="宋体"/>
          <w:bCs/>
          <w:sz w:val="24"/>
          <w:szCs w:val="24"/>
        </w:rPr>
        <w:t>。</w:t>
      </w:r>
      <w:r>
        <w:rPr>
          <w:rFonts w:ascii="宋体" w:hAnsi="宋体"/>
          <w:bCs/>
          <w:sz w:val="24"/>
          <w:szCs w:val="24"/>
        </w:rPr>
        <w:t xml:space="preserve"> </w:t>
      </w:r>
    </w:p>
    <w:p w14:paraId="46CB7B6F">
      <w:pPr>
        <w:spacing w:line="460" w:lineRule="exact"/>
        <w:ind w:firstLine="480" w:firstLineChars="200"/>
        <w:rPr>
          <w:rFonts w:ascii="宋体" w:hAnsi="宋体"/>
          <w:bCs/>
          <w:sz w:val="24"/>
          <w:szCs w:val="24"/>
        </w:rPr>
      </w:pPr>
      <w:r>
        <w:rPr>
          <w:rFonts w:ascii="宋体" w:hAnsi="宋体"/>
          <w:bCs/>
          <w:sz w:val="24"/>
          <w:szCs w:val="24"/>
        </w:rPr>
        <w:t>（2）</w:t>
      </w:r>
      <w:r>
        <w:rPr>
          <w:rFonts w:hint="eastAsia" w:ascii="宋体" w:hAnsi="宋体"/>
          <w:bCs/>
          <w:sz w:val="24"/>
          <w:szCs w:val="24"/>
        </w:rPr>
        <w:t>投标人</w:t>
      </w:r>
      <w:r>
        <w:rPr>
          <w:rFonts w:ascii="宋体" w:hAnsi="宋体"/>
          <w:bCs/>
          <w:sz w:val="24"/>
          <w:szCs w:val="24"/>
        </w:rPr>
        <w:t>免费提供的项目，也应报价并注明免费，不计入报价总价。</w:t>
      </w:r>
    </w:p>
    <w:p w14:paraId="72951B30">
      <w:pPr>
        <w:spacing w:line="460" w:lineRule="exact"/>
        <w:ind w:firstLine="480" w:firstLineChars="200"/>
        <w:rPr>
          <w:rFonts w:ascii="宋体" w:hAnsi="宋体"/>
          <w:bCs/>
          <w:sz w:val="24"/>
          <w:szCs w:val="24"/>
        </w:rPr>
      </w:pPr>
      <w:r>
        <w:rPr>
          <w:rFonts w:ascii="宋体" w:hAnsi="宋体"/>
          <w:bCs/>
          <w:sz w:val="24"/>
          <w:szCs w:val="24"/>
        </w:rPr>
        <w:t>（3）</w:t>
      </w:r>
      <w:r>
        <w:rPr>
          <w:rFonts w:hint="eastAsia" w:ascii="宋体" w:hAnsi="宋体"/>
          <w:bCs/>
          <w:sz w:val="24"/>
          <w:szCs w:val="24"/>
        </w:rPr>
        <w:t>投标人</w:t>
      </w:r>
      <w:r>
        <w:rPr>
          <w:rFonts w:ascii="宋体" w:hAnsi="宋体"/>
          <w:bCs/>
          <w:sz w:val="24"/>
          <w:szCs w:val="24"/>
        </w:rPr>
        <w:t>应对招标文件内所要采购的全部内容进行报价，只投其中部分内容者，其投标书将被拒绝。</w:t>
      </w:r>
    </w:p>
    <w:p w14:paraId="06A39BEE">
      <w:pPr>
        <w:spacing w:line="460" w:lineRule="exact"/>
        <w:ind w:firstLine="480" w:firstLineChars="200"/>
        <w:rPr>
          <w:rFonts w:ascii="宋体" w:hAnsi="宋体"/>
          <w:bCs/>
          <w:sz w:val="24"/>
          <w:szCs w:val="24"/>
        </w:rPr>
      </w:pPr>
      <w:r>
        <w:rPr>
          <w:rFonts w:hint="eastAsia" w:ascii="宋体" w:hAnsi="宋体"/>
          <w:bCs/>
          <w:sz w:val="24"/>
          <w:szCs w:val="24"/>
        </w:rPr>
        <w:t>（4）一个标的只允许一个报价，不接受任何有选择性的报价。</w:t>
      </w:r>
    </w:p>
    <w:p w14:paraId="38E96468">
      <w:pPr>
        <w:spacing w:line="460" w:lineRule="exact"/>
        <w:ind w:firstLine="480" w:firstLineChars="200"/>
        <w:rPr>
          <w:rFonts w:ascii="宋体" w:hAnsi="宋体"/>
          <w:bCs/>
          <w:sz w:val="24"/>
          <w:szCs w:val="24"/>
        </w:rPr>
      </w:pPr>
      <w:r>
        <w:rPr>
          <w:rFonts w:hint="eastAsia" w:ascii="宋体" w:hAnsi="宋体"/>
          <w:bCs/>
          <w:sz w:val="24"/>
          <w:szCs w:val="24"/>
        </w:rPr>
        <w:t>（5）</w:t>
      </w:r>
      <w:r>
        <w:rPr>
          <w:rFonts w:hint="eastAsia" w:ascii="宋体" w:hAnsi="宋体"/>
          <w:b/>
          <w:bCs/>
          <w:sz w:val="24"/>
          <w:szCs w:val="24"/>
        </w:rPr>
        <w:t>本项目最高限价为：</w:t>
      </w:r>
      <w:r>
        <w:rPr>
          <w:rFonts w:hint="eastAsia" w:ascii="宋体" w:hAnsi="宋体"/>
          <w:b/>
          <w:bCs/>
          <w:color w:val="FF0000"/>
          <w:sz w:val="24"/>
          <w:szCs w:val="24"/>
          <w:u w:val="single"/>
        </w:rPr>
        <w:t xml:space="preserve"> </w:t>
      </w:r>
      <w:r>
        <w:rPr>
          <w:rFonts w:hint="eastAsia" w:ascii="宋体" w:hAnsi="宋体"/>
          <w:b/>
          <w:bCs/>
          <w:color w:val="FF0000"/>
          <w:sz w:val="24"/>
          <w:szCs w:val="24"/>
          <w:u w:val="single"/>
          <w:lang w:val="en-US" w:eastAsia="zh-CN"/>
        </w:rPr>
        <w:t>41000.00</w:t>
      </w:r>
      <w:r>
        <w:rPr>
          <w:rFonts w:hint="eastAsia" w:ascii="宋体" w:hAnsi="宋体"/>
          <w:b/>
          <w:bCs/>
          <w:color w:val="FF0000"/>
          <w:sz w:val="24"/>
          <w:szCs w:val="24"/>
          <w:u w:val="single"/>
        </w:rPr>
        <w:t xml:space="preserve"> </w:t>
      </w:r>
      <w:r>
        <w:rPr>
          <w:rFonts w:hint="eastAsia" w:ascii="宋体" w:hAnsi="宋体"/>
          <w:b/>
          <w:bCs/>
          <w:color w:val="FF0000"/>
          <w:sz w:val="24"/>
          <w:szCs w:val="24"/>
        </w:rPr>
        <w:t>元</w:t>
      </w:r>
      <w:r>
        <w:rPr>
          <w:rFonts w:hint="eastAsia" w:ascii="宋体" w:hAnsi="宋体"/>
          <w:b/>
          <w:bCs/>
          <w:sz w:val="24"/>
          <w:szCs w:val="24"/>
        </w:rPr>
        <w:t>，投标报价超过最高限价或投标报价单价超过最高限价单价的为无效投标。</w:t>
      </w:r>
    </w:p>
    <w:p w14:paraId="03D425AD">
      <w:pPr>
        <w:autoSpaceDE w:val="0"/>
        <w:autoSpaceDN w:val="0"/>
        <w:spacing w:line="400" w:lineRule="exact"/>
        <w:ind w:left="521"/>
        <w:jc w:val="left"/>
        <w:rPr>
          <w:rFonts w:ascii="宋体" w:hAnsi="宋体" w:eastAsia="宋体" w:cs="Times New Roman"/>
          <w:bCs/>
          <w:sz w:val="24"/>
          <w:szCs w:val="24"/>
          <w:lang w:val="en-US" w:eastAsia="zh-CN"/>
        </w:rPr>
      </w:pPr>
      <w:r>
        <w:rPr>
          <w:rFonts w:hint="eastAsia" w:ascii="宋体" w:hAnsi="宋体"/>
          <w:b/>
          <w:sz w:val="24"/>
          <w:szCs w:val="24"/>
        </w:rPr>
        <w:t>7. 履约保证金</w:t>
      </w:r>
      <w:r>
        <w:rPr>
          <w:rFonts w:hint="eastAsia" w:ascii="宋体" w:hAnsi="宋体"/>
          <w:b/>
          <w:sz w:val="24"/>
          <w:szCs w:val="24"/>
          <w:lang w:eastAsia="zh-CN"/>
        </w:rPr>
        <w:t>：</w:t>
      </w:r>
      <w:r>
        <w:rPr>
          <w:rFonts w:hint="eastAsia" w:ascii="宋体" w:hAnsi="宋体" w:eastAsia="宋体" w:cs="Times New Roman"/>
          <w:bCs/>
          <w:sz w:val="24"/>
          <w:szCs w:val="24"/>
          <w:lang w:val="en-US" w:eastAsia="zh-CN"/>
        </w:rPr>
        <w:t>无</w:t>
      </w:r>
    </w:p>
    <w:p w14:paraId="020E98C0">
      <w:pPr>
        <w:autoSpaceDE w:val="0"/>
        <w:autoSpaceDN w:val="0"/>
        <w:spacing w:line="400" w:lineRule="exact"/>
        <w:ind w:left="521"/>
        <w:jc w:val="left"/>
        <w:rPr>
          <w:rFonts w:hint="eastAsia" w:ascii="宋体" w:hAnsi="宋体" w:eastAsia="宋体" w:cs="Times New Roman"/>
          <w:bCs/>
          <w:sz w:val="24"/>
          <w:szCs w:val="24"/>
          <w:lang w:val="zh-CN"/>
        </w:rPr>
      </w:pPr>
      <w:r>
        <w:rPr>
          <w:rFonts w:hint="eastAsia" w:ascii="宋体" w:hAnsi="宋体" w:eastAsia="宋体" w:cs="Times New Roman"/>
          <w:b/>
          <w:sz w:val="24"/>
          <w:szCs w:val="24"/>
        </w:rPr>
        <w:t>8.</w:t>
      </w:r>
      <w:r>
        <w:rPr>
          <w:rFonts w:hint="eastAsia" w:ascii="宋体" w:hAnsi="宋体" w:eastAsia="宋体" w:cs="Times New Roman"/>
          <w:b/>
          <w:sz w:val="24"/>
          <w:szCs w:val="24"/>
          <w:lang w:val="en-US" w:eastAsia="zh-CN"/>
        </w:rPr>
        <w:t xml:space="preserve"> </w:t>
      </w:r>
      <w:r>
        <w:rPr>
          <w:rFonts w:hint="eastAsia" w:ascii="宋体" w:hAnsi="宋体" w:eastAsia="宋体" w:cs="Times New Roman"/>
          <w:b/>
          <w:sz w:val="24"/>
          <w:szCs w:val="24"/>
        </w:rPr>
        <w:t>投标</w:t>
      </w:r>
      <w:r>
        <w:rPr>
          <w:rFonts w:hint="eastAsia" w:ascii="宋体" w:hAnsi="宋体" w:eastAsia="宋体" w:cs="Times New Roman"/>
          <w:b/>
          <w:sz w:val="24"/>
          <w:szCs w:val="24"/>
          <w:lang w:val="en-GB"/>
        </w:rPr>
        <w:t>有效期：</w:t>
      </w:r>
      <w:r>
        <w:rPr>
          <w:rFonts w:hint="eastAsia" w:ascii="宋体" w:hAnsi="宋体" w:eastAsia="宋体" w:cs="Times New Roman"/>
          <w:bCs/>
          <w:sz w:val="24"/>
          <w:szCs w:val="24"/>
          <w:lang w:val="zh-CN"/>
        </w:rPr>
        <w:t>投标文件从开标之日起，投标有效期为60个工作日。</w:t>
      </w:r>
    </w:p>
    <w:p w14:paraId="22290400">
      <w:pPr>
        <w:spacing w:line="300" w:lineRule="auto"/>
        <w:jc w:val="center"/>
        <w:outlineLvl w:val="0"/>
        <w:rPr>
          <w:rFonts w:hint="eastAsia" w:ascii="宋体" w:hAnsi="宋体"/>
          <w:b/>
          <w:sz w:val="36"/>
          <w:szCs w:val="36"/>
        </w:rPr>
      </w:pPr>
    </w:p>
    <w:p w14:paraId="21D2A1E9">
      <w:pPr>
        <w:spacing w:line="300" w:lineRule="auto"/>
        <w:jc w:val="center"/>
        <w:outlineLvl w:val="0"/>
        <w:rPr>
          <w:rFonts w:ascii="宋体" w:hAnsi="宋体"/>
          <w:b/>
          <w:sz w:val="36"/>
          <w:szCs w:val="36"/>
        </w:rPr>
      </w:pPr>
      <w:r>
        <w:rPr>
          <w:rFonts w:hint="eastAsia" w:ascii="宋体" w:hAnsi="宋体"/>
          <w:b/>
          <w:sz w:val="36"/>
          <w:szCs w:val="36"/>
        </w:rPr>
        <w:br w:type="page"/>
      </w:r>
      <w:r>
        <w:rPr>
          <w:rFonts w:hint="eastAsia" w:ascii="宋体" w:hAnsi="宋体"/>
          <w:b/>
          <w:sz w:val="36"/>
          <w:szCs w:val="36"/>
        </w:rPr>
        <w:t xml:space="preserve">第四部分  </w:t>
      </w:r>
      <w:r>
        <w:rPr>
          <w:rFonts w:ascii="宋体" w:hAnsi="宋体"/>
          <w:b/>
          <w:sz w:val="36"/>
          <w:szCs w:val="36"/>
        </w:rPr>
        <w:t>开评标</w:t>
      </w:r>
    </w:p>
    <w:p w14:paraId="74C2C6EB">
      <w:pPr>
        <w:tabs>
          <w:tab w:val="left" w:pos="3585"/>
        </w:tabs>
        <w:spacing w:line="460" w:lineRule="exact"/>
        <w:ind w:firstLine="463" w:firstLineChars="192"/>
        <w:rPr>
          <w:rFonts w:ascii="宋体" w:hAnsi="宋体"/>
          <w:b/>
          <w:sz w:val="24"/>
          <w:szCs w:val="24"/>
        </w:rPr>
      </w:pPr>
      <w:bookmarkStart w:id="35" w:name="一、开评标程序"/>
      <w:bookmarkEnd w:id="35"/>
      <w:bookmarkStart w:id="36" w:name="1.招标人组织开标"/>
      <w:bookmarkEnd w:id="36"/>
      <w:r>
        <w:rPr>
          <w:rFonts w:hint="eastAsia" w:ascii="宋体" w:hAnsi="宋体"/>
          <w:b/>
          <w:bCs/>
          <w:sz w:val="24"/>
          <w:szCs w:val="24"/>
        </w:rPr>
        <w:t>一、</w:t>
      </w:r>
      <w:r>
        <w:rPr>
          <w:rFonts w:hint="eastAsia" w:ascii="宋体" w:hAnsi="宋体"/>
          <w:b/>
          <w:sz w:val="24"/>
          <w:szCs w:val="24"/>
        </w:rPr>
        <w:t>招标人组织开标。</w:t>
      </w:r>
    </w:p>
    <w:p w14:paraId="306E4733">
      <w:pPr>
        <w:tabs>
          <w:tab w:val="left" w:pos="3585"/>
        </w:tabs>
        <w:spacing w:line="360" w:lineRule="auto"/>
        <w:ind w:firstLine="460" w:firstLineChars="192"/>
        <w:rPr>
          <w:rFonts w:ascii="宋体" w:hAnsi="宋体"/>
          <w:sz w:val="24"/>
          <w:szCs w:val="24"/>
        </w:rPr>
      </w:pPr>
      <w:r>
        <w:rPr>
          <w:rFonts w:hint="eastAsia" w:ascii="宋体" w:hAnsi="宋体"/>
          <w:sz w:val="24"/>
          <w:szCs w:val="24"/>
        </w:rPr>
        <w:t>投标人在各自地点通过</w:t>
      </w:r>
      <w:r>
        <w:rPr>
          <w:rFonts w:hint="eastAsia" w:ascii="宋体" w:hAnsi="宋体"/>
          <w:b/>
          <w:sz w:val="24"/>
          <w:szCs w:val="24"/>
        </w:rPr>
        <w:t>海门区</w:t>
      </w:r>
      <w:r>
        <w:rPr>
          <w:rFonts w:hint="eastAsia"/>
          <w:b/>
          <w:sz w:val="24"/>
          <w:szCs w:val="24"/>
        </w:rPr>
        <w:t>限额</w:t>
      </w:r>
      <w:r>
        <w:rPr>
          <w:b/>
          <w:sz w:val="24"/>
          <w:szCs w:val="24"/>
        </w:rPr>
        <w:t>平台</w:t>
      </w:r>
      <w:r>
        <w:rPr>
          <w:rFonts w:hint="eastAsia"/>
          <w:b/>
          <w:sz w:val="24"/>
          <w:szCs w:val="24"/>
        </w:rPr>
        <w:t>开标大厅系统</w:t>
      </w:r>
      <w:r>
        <w:rPr>
          <w:rFonts w:hint="eastAsia" w:ascii="宋体" w:hAnsi="宋体"/>
          <w:sz w:val="24"/>
          <w:szCs w:val="24"/>
        </w:rPr>
        <w:t>参加开标会。</w:t>
      </w:r>
    </w:p>
    <w:p w14:paraId="532E6565">
      <w:pPr>
        <w:tabs>
          <w:tab w:val="left" w:pos="3585"/>
        </w:tabs>
        <w:spacing w:line="360" w:lineRule="auto"/>
        <w:ind w:firstLine="463" w:firstLineChars="192"/>
        <w:rPr>
          <w:rFonts w:hint="eastAsia" w:ascii="宋体" w:hAnsi="宋体"/>
          <w:b/>
          <w:sz w:val="24"/>
          <w:szCs w:val="24"/>
        </w:rPr>
      </w:pPr>
      <w:r>
        <w:rPr>
          <w:rFonts w:hint="eastAsia" w:ascii="宋体" w:hAnsi="宋体"/>
          <w:b/>
          <w:sz w:val="24"/>
          <w:szCs w:val="24"/>
        </w:rPr>
        <w:t>二、评审</w:t>
      </w:r>
    </w:p>
    <w:p w14:paraId="6CF560BF">
      <w:pPr>
        <w:tabs>
          <w:tab w:val="left" w:pos="3585"/>
        </w:tabs>
        <w:spacing w:line="360" w:lineRule="auto"/>
        <w:ind w:firstLine="460" w:firstLineChars="192"/>
        <w:rPr>
          <w:rFonts w:ascii="宋体" w:hAnsi="宋体"/>
          <w:b/>
          <w:sz w:val="24"/>
          <w:szCs w:val="24"/>
        </w:rPr>
      </w:pPr>
      <w:r>
        <w:rPr>
          <w:rFonts w:hint="eastAsia" w:ascii="宋体" w:hAnsi="宋体"/>
          <w:sz w:val="24"/>
          <w:szCs w:val="24"/>
        </w:rPr>
        <w:t>如为价格单因素评标办法，一般为智能评审，招标人进行复核确认。如为综合评分评标办法，则由有关专家组成的评委会按照公平、公正、择优的原则进行独立评标。</w:t>
      </w:r>
    </w:p>
    <w:p w14:paraId="194FFF62">
      <w:pPr>
        <w:spacing w:line="460" w:lineRule="exact"/>
        <w:ind w:firstLine="570"/>
        <w:rPr>
          <w:rFonts w:ascii="宋体" w:hAnsi="宋体"/>
          <w:b/>
          <w:bCs/>
          <w:sz w:val="24"/>
          <w:szCs w:val="24"/>
        </w:rPr>
      </w:pPr>
      <w:r>
        <w:rPr>
          <w:rFonts w:hint="eastAsia" w:ascii="宋体" w:hAnsi="宋体"/>
          <w:b/>
          <w:bCs/>
          <w:sz w:val="24"/>
          <w:szCs w:val="24"/>
        </w:rPr>
        <w:t>（一）评审内容</w:t>
      </w:r>
    </w:p>
    <w:p w14:paraId="258AD098">
      <w:pPr>
        <w:spacing w:line="460" w:lineRule="exact"/>
        <w:ind w:firstLine="480" w:firstLineChars="200"/>
        <w:rPr>
          <w:rFonts w:ascii="宋体" w:hAnsi="宋体"/>
          <w:bCs/>
          <w:sz w:val="24"/>
          <w:szCs w:val="24"/>
        </w:rPr>
      </w:pPr>
      <w:r>
        <w:rPr>
          <w:rFonts w:hint="eastAsia" w:ascii="宋体" w:hAnsi="宋体"/>
          <w:bCs/>
          <w:sz w:val="24"/>
          <w:szCs w:val="24"/>
        </w:rPr>
        <w:t>1.网上是否上传投标文件；</w:t>
      </w:r>
    </w:p>
    <w:p w14:paraId="12BFC671">
      <w:pPr>
        <w:spacing w:line="460" w:lineRule="exact"/>
        <w:ind w:firstLine="480" w:firstLineChars="200"/>
        <w:rPr>
          <w:rFonts w:ascii="宋体" w:hAnsi="宋体"/>
          <w:bCs/>
          <w:sz w:val="24"/>
          <w:szCs w:val="24"/>
        </w:rPr>
      </w:pPr>
      <w:r>
        <w:rPr>
          <w:rFonts w:hint="eastAsia" w:ascii="宋体" w:hAnsi="宋体"/>
          <w:bCs/>
          <w:sz w:val="24"/>
          <w:szCs w:val="24"/>
        </w:rPr>
        <w:t>2.投标资格是否符合（由招标人代表审查）；</w:t>
      </w:r>
    </w:p>
    <w:p w14:paraId="20E2EE17">
      <w:pPr>
        <w:spacing w:line="460" w:lineRule="exact"/>
        <w:ind w:firstLine="480" w:firstLineChars="200"/>
        <w:rPr>
          <w:rFonts w:ascii="宋体" w:hAnsi="宋体"/>
          <w:bCs/>
          <w:sz w:val="24"/>
          <w:szCs w:val="24"/>
        </w:rPr>
      </w:pPr>
      <w:r>
        <w:rPr>
          <w:rFonts w:hint="eastAsia" w:ascii="宋体" w:hAnsi="宋体"/>
          <w:bCs/>
          <w:sz w:val="24"/>
          <w:szCs w:val="24"/>
        </w:rPr>
        <w:t>3.投标文件是否完整；</w:t>
      </w:r>
    </w:p>
    <w:p w14:paraId="0835A075">
      <w:pPr>
        <w:spacing w:line="460" w:lineRule="exact"/>
        <w:ind w:firstLine="480" w:firstLineChars="200"/>
        <w:rPr>
          <w:rFonts w:ascii="宋体" w:hAnsi="宋体"/>
          <w:bCs/>
          <w:sz w:val="24"/>
          <w:szCs w:val="24"/>
        </w:rPr>
      </w:pPr>
      <w:r>
        <w:rPr>
          <w:rFonts w:hint="eastAsia" w:ascii="宋体" w:hAnsi="宋体"/>
          <w:bCs/>
          <w:sz w:val="24"/>
          <w:szCs w:val="24"/>
        </w:rPr>
        <w:t>4.投标文件是否恰当地签署；</w:t>
      </w:r>
    </w:p>
    <w:p w14:paraId="074ECD38">
      <w:pPr>
        <w:spacing w:line="460" w:lineRule="exact"/>
        <w:ind w:firstLine="480" w:firstLineChars="200"/>
        <w:rPr>
          <w:rFonts w:ascii="宋体" w:hAnsi="宋体"/>
          <w:bCs/>
          <w:sz w:val="24"/>
          <w:szCs w:val="24"/>
        </w:rPr>
      </w:pPr>
      <w:r>
        <w:rPr>
          <w:rFonts w:hint="eastAsia" w:ascii="宋体" w:hAnsi="宋体"/>
          <w:bCs/>
          <w:sz w:val="24"/>
          <w:szCs w:val="24"/>
        </w:rPr>
        <w:t>5.是否作出实质性响应（是否有实质性响应，只根据投标文件本身，而不寻求外部证据）；</w:t>
      </w:r>
    </w:p>
    <w:p w14:paraId="20124F50">
      <w:pPr>
        <w:spacing w:line="460" w:lineRule="exact"/>
        <w:ind w:firstLine="480" w:firstLineChars="200"/>
        <w:rPr>
          <w:rFonts w:ascii="宋体" w:hAnsi="宋体"/>
          <w:bCs/>
          <w:sz w:val="24"/>
          <w:szCs w:val="24"/>
        </w:rPr>
      </w:pPr>
      <w:r>
        <w:rPr>
          <w:rFonts w:hint="eastAsia" w:ascii="宋体" w:hAnsi="宋体"/>
          <w:bCs/>
          <w:sz w:val="24"/>
          <w:szCs w:val="24"/>
        </w:rPr>
        <w:t>6.是否有计算错误。</w:t>
      </w:r>
    </w:p>
    <w:p w14:paraId="5D49D039">
      <w:pPr>
        <w:spacing w:line="460" w:lineRule="exact"/>
        <w:ind w:firstLine="482" w:firstLineChars="200"/>
        <w:rPr>
          <w:rFonts w:ascii="宋体" w:hAnsi="宋体"/>
          <w:b/>
          <w:bCs/>
          <w:sz w:val="24"/>
          <w:szCs w:val="24"/>
        </w:rPr>
      </w:pPr>
      <w:r>
        <w:rPr>
          <w:rFonts w:hint="eastAsia" w:ascii="宋体" w:hAnsi="宋体"/>
          <w:b/>
          <w:bCs/>
          <w:sz w:val="24"/>
          <w:szCs w:val="24"/>
        </w:rPr>
        <w:t>（二）相应的规定</w:t>
      </w:r>
    </w:p>
    <w:p w14:paraId="2C27F1D6">
      <w:pPr>
        <w:spacing w:line="460" w:lineRule="exact"/>
        <w:ind w:firstLine="480" w:firstLineChars="200"/>
        <w:rPr>
          <w:rFonts w:ascii="宋体" w:hAnsi="宋体"/>
          <w:sz w:val="24"/>
          <w:szCs w:val="24"/>
        </w:rPr>
      </w:pPr>
      <w:r>
        <w:rPr>
          <w:rFonts w:hint="eastAsia" w:ascii="宋体" w:hAnsi="宋体"/>
          <w:bCs/>
          <w:sz w:val="24"/>
          <w:szCs w:val="24"/>
        </w:rPr>
        <w:t>1.</w:t>
      </w:r>
      <w:r>
        <w:rPr>
          <w:rFonts w:hint="eastAsia" w:ascii="宋体" w:hAnsi="宋体"/>
          <w:sz w:val="24"/>
          <w:szCs w:val="24"/>
        </w:rPr>
        <w:t>如果单价汇总金额与总价金额有出入，以单价金额计算结果为准；</w:t>
      </w:r>
    </w:p>
    <w:p w14:paraId="21B2D3A4">
      <w:pPr>
        <w:spacing w:line="460" w:lineRule="exact"/>
        <w:ind w:firstLine="480" w:firstLineChars="200"/>
        <w:rPr>
          <w:rFonts w:ascii="宋体" w:hAnsi="宋体"/>
          <w:sz w:val="24"/>
          <w:szCs w:val="24"/>
        </w:rPr>
      </w:pPr>
      <w:r>
        <w:rPr>
          <w:rFonts w:hint="eastAsia" w:ascii="宋体" w:hAnsi="宋体"/>
          <w:sz w:val="24"/>
          <w:szCs w:val="24"/>
        </w:rPr>
        <w:t>2.单价金额小数点有明显错位的，应以总价为准；</w:t>
      </w:r>
    </w:p>
    <w:p w14:paraId="71B3B03D">
      <w:pPr>
        <w:spacing w:line="460" w:lineRule="exact"/>
        <w:ind w:firstLine="480" w:firstLineChars="200"/>
        <w:rPr>
          <w:rFonts w:ascii="宋体" w:hAnsi="宋体"/>
          <w:sz w:val="24"/>
          <w:szCs w:val="24"/>
        </w:rPr>
      </w:pPr>
      <w:r>
        <w:rPr>
          <w:rFonts w:hint="eastAsia" w:ascii="宋体" w:hAnsi="宋体"/>
          <w:sz w:val="24"/>
          <w:szCs w:val="24"/>
        </w:rPr>
        <w:t>3.若文件大写表示的数据与数字表示的有差别，以大写表示的数据为准；</w:t>
      </w:r>
    </w:p>
    <w:p w14:paraId="7724D216">
      <w:pPr>
        <w:spacing w:line="460" w:lineRule="exact"/>
        <w:ind w:firstLine="480" w:firstLineChars="200"/>
        <w:rPr>
          <w:rFonts w:ascii="宋体" w:hAnsi="宋体"/>
          <w:sz w:val="24"/>
          <w:szCs w:val="24"/>
        </w:rPr>
      </w:pPr>
      <w:r>
        <w:rPr>
          <w:rFonts w:hint="eastAsia" w:ascii="宋体" w:hAnsi="宋体"/>
          <w:sz w:val="24"/>
          <w:szCs w:val="24"/>
        </w:rPr>
        <w:t>4.投标文件中开标一览表（报价表）内容与投标文件中其他内容不一致的，以开标一览表（报价表）为准。</w:t>
      </w:r>
    </w:p>
    <w:p w14:paraId="36F35D17">
      <w:pPr>
        <w:tabs>
          <w:tab w:val="left" w:pos="3585"/>
        </w:tabs>
        <w:spacing w:line="460" w:lineRule="exact"/>
        <w:ind w:firstLine="482" w:firstLineChars="200"/>
        <w:rPr>
          <w:rFonts w:ascii="宋体" w:hAnsi="宋体"/>
          <w:b/>
          <w:bCs/>
          <w:sz w:val="24"/>
          <w:szCs w:val="24"/>
        </w:rPr>
      </w:pPr>
      <w:r>
        <w:rPr>
          <w:rFonts w:hint="eastAsia" w:ascii="宋体" w:hAnsi="宋体"/>
          <w:b/>
          <w:bCs/>
          <w:sz w:val="24"/>
          <w:szCs w:val="24"/>
        </w:rPr>
        <w:t>三、</w:t>
      </w:r>
      <w:r>
        <w:rPr>
          <w:rFonts w:hint="eastAsia" w:ascii="宋体" w:hAnsi="宋体"/>
          <w:b/>
          <w:sz w:val="24"/>
          <w:szCs w:val="24"/>
        </w:rPr>
        <w:t>陈述、演示、</w:t>
      </w:r>
      <w:r>
        <w:rPr>
          <w:rFonts w:hint="eastAsia" w:ascii="宋体" w:hAnsi="宋体"/>
          <w:b/>
          <w:bCs/>
          <w:sz w:val="24"/>
          <w:szCs w:val="24"/>
        </w:rPr>
        <w:t>答疑、澄清</w:t>
      </w:r>
    </w:p>
    <w:p w14:paraId="15550B7A">
      <w:pPr>
        <w:spacing w:line="460" w:lineRule="exact"/>
        <w:ind w:firstLine="570"/>
        <w:rPr>
          <w:rFonts w:ascii="宋体" w:hAnsi="宋体"/>
          <w:b/>
          <w:sz w:val="24"/>
          <w:szCs w:val="24"/>
        </w:rPr>
      </w:pPr>
      <w:r>
        <w:rPr>
          <w:rFonts w:hint="eastAsia" w:ascii="宋体" w:hAnsi="宋体"/>
          <w:sz w:val="24"/>
          <w:szCs w:val="24"/>
          <w:shd w:val="clear" w:color="auto" w:fill="FFFFFF"/>
        </w:rPr>
        <w:t>如评委会认为有必要，投标人按评委会的要求作陈述、演示、</w:t>
      </w:r>
      <w:r>
        <w:rPr>
          <w:rFonts w:hint="eastAsia" w:ascii="宋体" w:hAnsi="宋体"/>
          <w:sz w:val="24"/>
          <w:szCs w:val="24"/>
        </w:rPr>
        <w:t>答疑及澄清其投标内容。时间由评委会掌握。</w:t>
      </w:r>
    </w:p>
    <w:p w14:paraId="5CB8F7BA">
      <w:pPr>
        <w:spacing w:line="460" w:lineRule="exact"/>
        <w:ind w:firstLine="570"/>
        <w:rPr>
          <w:rFonts w:ascii="宋体" w:hAnsi="宋体"/>
          <w:sz w:val="24"/>
          <w:szCs w:val="24"/>
        </w:rPr>
      </w:pPr>
      <w:r>
        <w:rPr>
          <w:rFonts w:hint="eastAsia" w:ascii="宋体" w:hAnsi="宋体"/>
          <w:sz w:val="24"/>
          <w:szCs w:val="24"/>
        </w:rPr>
        <w:t>重要澄清答复应是书面的，但不得对投标内容进行实质性修改。</w:t>
      </w:r>
    </w:p>
    <w:p w14:paraId="658E66A8">
      <w:pPr>
        <w:spacing w:line="460" w:lineRule="exact"/>
        <w:ind w:firstLine="570"/>
        <w:rPr>
          <w:rFonts w:ascii="宋体" w:hAnsi="宋体"/>
          <w:b/>
          <w:sz w:val="24"/>
          <w:szCs w:val="24"/>
        </w:rPr>
      </w:pPr>
      <w:r>
        <w:rPr>
          <w:rFonts w:hint="eastAsia" w:ascii="宋体" w:hAnsi="宋体"/>
          <w:b/>
          <w:sz w:val="24"/>
          <w:szCs w:val="24"/>
        </w:rPr>
        <w:t>四、出现下列情形之一的，作无效投标处理;</w:t>
      </w:r>
    </w:p>
    <w:p w14:paraId="11D9CD25">
      <w:pPr>
        <w:spacing w:line="460" w:lineRule="exact"/>
        <w:ind w:firstLine="570"/>
        <w:rPr>
          <w:rFonts w:ascii="宋体" w:hAnsi="宋体"/>
          <w:sz w:val="24"/>
          <w:szCs w:val="24"/>
        </w:rPr>
      </w:pPr>
      <w:r>
        <w:rPr>
          <w:rFonts w:hint="eastAsia" w:ascii="宋体" w:hAnsi="宋体"/>
          <w:sz w:val="24"/>
          <w:szCs w:val="24"/>
        </w:rPr>
        <w:t>1.未按照招标文件规定要求签署、签章的；</w:t>
      </w:r>
    </w:p>
    <w:p w14:paraId="1308E340">
      <w:pPr>
        <w:spacing w:line="460" w:lineRule="exact"/>
        <w:ind w:firstLine="570"/>
        <w:rPr>
          <w:rFonts w:ascii="宋体" w:hAnsi="宋体"/>
          <w:sz w:val="24"/>
          <w:szCs w:val="24"/>
        </w:rPr>
      </w:pPr>
      <w:r>
        <w:rPr>
          <w:rFonts w:hint="eastAsia" w:ascii="宋体" w:hAnsi="宋体"/>
          <w:sz w:val="24"/>
          <w:szCs w:val="24"/>
        </w:rPr>
        <w:t>2.未完整上传投标文件电子文档的,或上传的文件打不开或部分打开的；</w:t>
      </w:r>
    </w:p>
    <w:p w14:paraId="664AB399">
      <w:pPr>
        <w:spacing w:line="460" w:lineRule="exact"/>
        <w:ind w:firstLine="570"/>
        <w:rPr>
          <w:rFonts w:ascii="宋体" w:hAnsi="宋体"/>
          <w:sz w:val="24"/>
          <w:szCs w:val="24"/>
        </w:rPr>
      </w:pPr>
      <w:r>
        <w:rPr>
          <w:rFonts w:hint="eastAsia" w:ascii="宋体" w:hAnsi="宋体"/>
          <w:sz w:val="24"/>
          <w:szCs w:val="24"/>
        </w:rPr>
        <w:t>3.不具备招标文件中规定的资格要求的；</w:t>
      </w:r>
    </w:p>
    <w:p w14:paraId="0C914DB7">
      <w:pPr>
        <w:spacing w:line="460" w:lineRule="exact"/>
        <w:ind w:firstLine="570"/>
        <w:rPr>
          <w:rFonts w:ascii="宋体" w:hAnsi="宋体"/>
          <w:sz w:val="24"/>
          <w:szCs w:val="24"/>
        </w:rPr>
      </w:pPr>
      <w:r>
        <w:rPr>
          <w:rFonts w:hint="eastAsia" w:ascii="宋体" w:hAnsi="宋体"/>
          <w:sz w:val="24"/>
          <w:szCs w:val="24"/>
        </w:rPr>
        <w:t>4.投标报价超出预算的；</w:t>
      </w:r>
    </w:p>
    <w:p w14:paraId="132F624C">
      <w:pPr>
        <w:spacing w:line="460" w:lineRule="exact"/>
        <w:ind w:firstLine="570"/>
        <w:rPr>
          <w:rFonts w:ascii="宋体" w:hAnsi="宋体"/>
          <w:sz w:val="24"/>
          <w:szCs w:val="24"/>
        </w:rPr>
      </w:pPr>
      <w:r>
        <w:rPr>
          <w:rFonts w:hint="eastAsia" w:ascii="宋体" w:hAnsi="宋体"/>
          <w:sz w:val="24"/>
          <w:szCs w:val="24"/>
        </w:rPr>
        <w:t>5.投标文件含有招标人不能接受的附加条件的；</w:t>
      </w:r>
    </w:p>
    <w:p w14:paraId="49117E0A">
      <w:pPr>
        <w:spacing w:line="460" w:lineRule="exact"/>
        <w:ind w:firstLine="570"/>
        <w:rPr>
          <w:rFonts w:ascii="宋体" w:hAnsi="宋体"/>
          <w:sz w:val="24"/>
          <w:szCs w:val="24"/>
        </w:rPr>
      </w:pPr>
      <w:r>
        <w:rPr>
          <w:rFonts w:hint="eastAsia" w:ascii="宋体" w:hAnsi="宋体"/>
          <w:sz w:val="24"/>
          <w:szCs w:val="24"/>
        </w:rPr>
        <w:t>6.不同投标人电子投标文件制作机器码或文件标识码相同的；</w:t>
      </w:r>
    </w:p>
    <w:p w14:paraId="514A7177">
      <w:pPr>
        <w:spacing w:line="460" w:lineRule="exact"/>
        <w:ind w:firstLine="570"/>
        <w:rPr>
          <w:rFonts w:ascii="宋体" w:hAnsi="宋体"/>
          <w:sz w:val="24"/>
          <w:szCs w:val="24"/>
        </w:rPr>
      </w:pPr>
      <w:r>
        <w:rPr>
          <w:rFonts w:hint="eastAsia" w:ascii="宋体" w:hAnsi="宋体"/>
          <w:sz w:val="24"/>
          <w:szCs w:val="24"/>
        </w:rPr>
        <w:t>8.不符合法律、法规和招标文件中规定的其他实质性要求的。</w:t>
      </w:r>
    </w:p>
    <w:p w14:paraId="7037D4F9">
      <w:pPr>
        <w:spacing w:line="460" w:lineRule="exact"/>
        <w:ind w:firstLine="570"/>
        <w:rPr>
          <w:rFonts w:ascii="宋体" w:hAnsi="宋体"/>
          <w:b/>
          <w:sz w:val="24"/>
          <w:szCs w:val="24"/>
        </w:rPr>
      </w:pPr>
      <w:r>
        <w:rPr>
          <w:rFonts w:hint="eastAsia" w:ascii="宋体" w:hAnsi="宋体"/>
          <w:b/>
          <w:sz w:val="24"/>
          <w:szCs w:val="24"/>
        </w:rPr>
        <w:t>五、出现下列情形之一的，作废标处理</w:t>
      </w:r>
    </w:p>
    <w:p w14:paraId="5255B6E4">
      <w:pPr>
        <w:spacing w:line="460" w:lineRule="exact"/>
        <w:ind w:firstLine="570"/>
        <w:rPr>
          <w:rFonts w:ascii="宋体" w:hAnsi="宋体"/>
          <w:sz w:val="24"/>
          <w:szCs w:val="24"/>
        </w:rPr>
      </w:pPr>
      <w:r>
        <w:rPr>
          <w:rFonts w:hint="eastAsia" w:ascii="宋体" w:hAnsi="宋体"/>
          <w:sz w:val="24"/>
          <w:szCs w:val="24"/>
        </w:rPr>
        <w:t>1.综合评分评标时符合专业条件的投标人或者对招标文件作实质响应的投标人不足3家的；</w:t>
      </w:r>
    </w:p>
    <w:p w14:paraId="47916952">
      <w:pPr>
        <w:spacing w:line="460" w:lineRule="exact"/>
        <w:ind w:firstLine="555"/>
        <w:rPr>
          <w:rFonts w:ascii="宋体" w:hAnsi="宋体"/>
          <w:sz w:val="24"/>
          <w:szCs w:val="24"/>
        </w:rPr>
      </w:pPr>
      <w:r>
        <w:rPr>
          <w:rFonts w:hint="eastAsia" w:ascii="宋体" w:hAnsi="宋体"/>
          <w:sz w:val="24"/>
          <w:szCs w:val="24"/>
        </w:rPr>
        <w:t>2.出现影响采购公正的违法违规行为的；</w:t>
      </w:r>
    </w:p>
    <w:p w14:paraId="65B2F153">
      <w:pPr>
        <w:spacing w:line="460" w:lineRule="exact"/>
        <w:ind w:firstLine="555"/>
        <w:rPr>
          <w:rFonts w:ascii="宋体" w:hAnsi="宋体"/>
          <w:sz w:val="24"/>
          <w:szCs w:val="24"/>
        </w:rPr>
      </w:pPr>
      <w:r>
        <w:rPr>
          <w:rFonts w:hint="eastAsia" w:ascii="宋体" w:hAnsi="宋体"/>
          <w:sz w:val="24"/>
          <w:szCs w:val="24"/>
        </w:rPr>
        <w:t>3.投标人的报价均超过了采购预算，招标人不能支付的；</w:t>
      </w:r>
    </w:p>
    <w:p w14:paraId="3DAAAEC4">
      <w:pPr>
        <w:spacing w:line="460" w:lineRule="exact"/>
        <w:ind w:firstLine="555"/>
        <w:rPr>
          <w:rFonts w:ascii="宋体" w:hAnsi="宋体"/>
          <w:sz w:val="24"/>
          <w:szCs w:val="24"/>
        </w:rPr>
      </w:pPr>
      <w:r>
        <w:rPr>
          <w:rFonts w:hint="eastAsia" w:ascii="宋体" w:hAnsi="宋体"/>
          <w:sz w:val="24"/>
          <w:szCs w:val="24"/>
        </w:rPr>
        <w:t>4.因重大变故，采购任务取消的。</w:t>
      </w:r>
    </w:p>
    <w:p w14:paraId="684BCD37">
      <w:pPr>
        <w:spacing w:line="460" w:lineRule="exact"/>
        <w:ind w:firstLine="555"/>
        <w:rPr>
          <w:rFonts w:ascii="宋体" w:hAnsi="宋体"/>
          <w:sz w:val="24"/>
          <w:szCs w:val="24"/>
        </w:rPr>
      </w:pPr>
      <w:r>
        <w:rPr>
          <w:rFonts w:hint="eastAsia" w:ascii="宋体" w:hAnsi="宋体"/>
          <w:sz w:val="24"/>
          <w:szCs w:val="24"/>
        </w:rPr>
        <w:t>上述均保留评委会认定可以确定为无效投标或废标的其他情况。</w:t>
      </w:r>
    </w:p>
    <w:p w14:paraId="445DB5F7">
      <w:pPr>
        <w:spacing w:line="460" w:lineRule="exact"/>
        <w:ind w:firstLine="555"/>
        <w:rPr>
          <w:rFonts w:ascii="宋体" w:hAnsi="宋体"/>
          <w:b/>
          <w:sz w:val="24"/>
          <w:szCs w:val="24"/>
        </w:rPr>
      </w:pPr>
      <w:r>
        <w:rPr>
          <w:rFonts w:hint="eastAsia" w:ascii="宋体" w:hAnsi="宋体"/>
          <w:b/>
          <w:sz w:val="24"/>
          <w:szCs w:val="24"/>
        </w:rPr>
        <w:t>六</w:t>
      </w:r>
      <w:r>
        <w:rPr>
          <w:rFonts w:hint="eastAsia" w:ascii="宋体" w:hAnsi="宋体"/>
          <w:sz w:val="24"/>
          <w:szCs w:val="24"/>
        </w:rPr>
        <w:t>、</w:t>
      </w:r>
      <w:r>
        <w:rPr>
          <w:rFonts w:hint="eastAsia" w:ascii="宋体" w:hAnsi="宋体"/>
          <w:b/>
          <w:sz w:val="24"/>
          <w:szCs w:val="24"/>
        </w:rPr>
        <w:t>变更为其他方式采购的情形</w:t>
      </w:r>
    </w:p>
    <w:p w14:paraId="3A52F54A">
      <w:pPr>
        <w:spacing w:line="360" w:lineRule="auto"/>
        <w:ind w:firstLine="555"/>
        <w:rPr>
          <w:rFonts w:ascii="宋体" w:hAnsi="宋体" w:cs="宋体"/>
          <w:color w:val="FF0000"/>
          <w:kern w:val="0"/>
          <w:sz w:val="24"/>
          <w:szCs w:val="24"/>
          <w:lang w:val="zh-CN"/>
        </w:rPr>
      </w:pPr>
      <w:r>
        <w:rPr>
          <w:rFonts w:hint="eastAsia" w:ascii="宋体" w:hAnsi="宋体"/>
          <w:color w:val="FF0000"/>
          <w:sz w:val="24"/>
          <w:szCs w:val="24"/>
        </w:rPr>
        <w:t>招标采购如采用价格单因素评标且仅设置基本资格条件时，有效投标人不足3家，但有2家投标人符合资格条件的，由评委判定这2家投标人报价是否合理及是否具有竞争性，进而确定中标人。否则，本项目重新招标。重新招标时，如资格条件与评标办法不变，且仅有1家有效响应人，由评委对其报价是否合理进行判定后确定是否中标。</w:t>
      </w:r>
    </w:p>
    <w:bookmarkEnd w:id="29"/>
    <w:bookmarkEnd w:id="30"/>
    <w:bookmarkEnd w:id="31"/>
    <w:bookmarkEnd w:id="32"/>
    <w:bookmarkEnd w:id="33"/>
    <w:bookmarkEnd w:id="34"/>
    <w:p w14:paraId="0B5ECB77">
      <w:pPr>
        <w:spacing w:line="460" w:lineRule="exact"/>
        <w:ind w:firstLine="496" w:firstLineChars="206"/>
        <w:contextualSpacing/>
        <w:rPr>
          <w:rFonts w:ascii="宋体" w:hAnsi="宋体" w:cs="宋体"/>
          <w:b/>
          <w:sz w:val="24"/>
          <w:szCs w:val="24"/>
        </w:rPr>
      </w:pPr>
      <w:r>
        <w:rPr>
          <w:rFonts w:hint="eastAsia" w:ascii="宋体" w:hAnsi="宋体" w:cs="宋体"/>
          <w:b/>
          <w:sz w:val="24"/>
          <w:szCs w:val="24"/>
        </w:rPr>
        <w:t>七</w:t>
      </w:r>
      <w:r>
        <w:rPr>
          <w:rFonts w:ascii="宋体" w:hAnsi="宋体" w:cs="宋体"/>
          <w:b/>
          <w:sz w:val="24"/>
          <w:szCs w:val="24"/>
        </w:rPr>
        <w:t>、评</w:t>
      </w:r>
      <w:r>
        <w:rPr>
          <w:rFonts w:hint="eastAsia" w:ascii="宋体" w:hAnsi="宋体" w:cs="宋体"/>
          <w:b/>
          <w:sz w:val="24"/>
          <w:szCs w:val="24"/>
        </w:rPr>
        <w:t>标办法</w:t>
      </w:r>
    </w:p>
    <w:p w14:paraId="7073D3D3">
      <w:pPr>
        <w:pStyle w:val="11"/>
        <w:ind w:firstLine="525"/>
        <w:rPr>
          <w:rFonts w:hint="eastAsia" w:ascii="宋体" w:hAnsi="宋体" w:eastAsia="宋体" w:cs="宋体"/>
          <w:b/>
          <w:sz w:val="24"/>
          <w:szCs w:val="24"/>
          <w:lang w:val="en-US" w:eastAsia="zh-CN"/>
        </w:rPr>
      </w:pPr>
      <w:r>
        <w:rPr>
          <w:rFonts w:hint="eastAsia" w:ascii="宋体" w:hAnsi="宋体" w:eastAsia="宋体" w:cs="宋体"/>
          <w:b/>
          <w:sz w:val="24"/>
          <w:szCs w:val="24"/>
          <w:lang w:val="en-US" w:eastAsia="zh-CN"/>
        </w:rPr>
        <w:t>本项目具体采用的评标办法：</w:t>
      </w:r>
      <w:r>
        <w:rPr>
          <w:rFonts w:hint="eastAsia" w:ascii="宋体" w:hAnsi="宋体" w:eastAsia="宋体" w:cs="宋体"/>
          <w:b/>
          <w:color w:val="FF0000"/>
          <w:sz w:val="24"/>
          <w:szCs w:val="24"/>
          <w:u w:val="single"/>
          <w:lang w:val="en-US" w:eastAsia="zh-CN"/>
        </w:rPr>
        <w:t xml:space="preserve"> 经评审的最低价法 </w:t>
      </w:r>
    </w:p>
    <w:bookmarkEnd w:id="20"/>
    <w:bookmarkEnd w:id="21"/>
    <w:bookmarkEnd w:id="22"/>
    <w:bookmarkEnd w:id="23"/>
    <w:bookmarkEnd w:id="24"/>
    <w:bookmarkEnd w:id="25"/>
    <w:p w14:paraId="23AEDBE4">
      <w:pPr>
        <w:spacing w:line="300" w:lineRule="auto"/>
        <w:ind w:firstLine="482" w:firstLineChars="200"/>
        <w:rPr>
          <w:rFonts w:ascii="宋体" w:hAnsi="宋体"/>
          <w:b/>
          <w:sz w:val="24"/>
          <w:szCs w:val="24"/>
        </w:rPr>
      </w:pPr>
      <w:r>
        <w:rPr>
          <w:rFonts w:hint="eastAsia" w:ascii="宋体" w:hAnsi="宋体"/>
          <w:b/>
          <w:sz w:val="24"/>
          <w:szCs w:val="24"/>
          <w:lang w:val="en-US" w:eastAsia="zh-CN"/>
        </w:rPr>
        <w:t>八</w:t>
      </w:r>
      <w:r>
        <w:rPr>
          <w:rFonts w:hint="eastAsia" w:ascii="宋体" w:hAnsi="宋体"/>
          <w:b/>
          <w:sz w:val="24"/>
          <w:szCs w:val="24"/>
        </w:rPr>
        <w:t>、中标通知</w:t>
      </w:r>
    </w:p>
    <w:p w14:paraId="2355A5C5">
      <w:pPr>
        <w:autoSpaceDE w:val="0"/>
        <w:autoSpaceDN w:val="0"/>
        <w:spacing w:line="480" w:lineRule="exact"/>
        <w:ind w:firstLine="480" w:firstLineChars="200"/>
        <w:rPr>
          <w:rFonts w:hint="eastAsia" w:ascii="宋体" w:hAnsi="宋体" w:cs="宋体"/>
          <w:sz w:val="24"/>
          <w:szCs w:val="24"/>
        </w:rPr>
      </w:pPr>
      <w:r>
        <w:rPr>
          <w:rFonts w:hint="eastAsia" w:ascii="宋体" w:hAnsi="宋体" w:cs="宋体"/>
          <w:sz w:val="24"/>
          <w:szCs w:val="24"/>
        </w:rPr>
        <w:t>中标结果在海门限额平台公告，公告期限为1个工作日。《中标通知书》一经发出，如招标人改变中标结果，或者投标人放弃中标的，各自承担相应的法律责任。《中标通知书》是采购合同的组成部分。</w:t>
      </w:r>
    </w:p>
    <w:p w14:paraId="0B7D5BEF">
      <w:pPr>
        <w:jc w:val="center"/>
        <w:rPr>
          <w:rFonts w:ascii="宋体" w:hAnsi="宋体"/>
          <w:b/>
          <w:sz w:val="36"/>
          <w:szCs w:val="36"/>
        </w:rPr>
      </w:pPr>
      <w:r>
        <w:br w:type="page"/>
      </w:r>
      <w:r>
        <w:rPr>
          <w:rFonts w:hint="eastAsia" w:ascii="宋体" w:hAnsi="宋体"/>
          <w:b/>
          <w:sz w:val="36"/>
          <w:szCs w:val="36"/>
        </w:rPr>
        <w:t>第五部分  合同签订与验收付款</w:t>
      </w:r>
    </w:p>
    <w:p w14:paraId="167E7495">
      <w:pPr>
        <w:spacing w:line="300" w:lineRule="auto"/>
        <w:rPr>
          <w:rFonts w:hint="eastAsia" w:ascii="宋体" w:hAnsi="宋体"/>
          <w:sz w:val="28"/>
          <w:szCs w:val="28"/>
        </w:rPr>
      </w:pPr>
    </w:p>
    <w:p w14:paraId="627DD62D">
      <w:pPr>
        <w:jc w:val="center"/>
        <w:rPr>
          <w:color w:val="000000"/>
          <w:spacing w:val="0"/>
          <w:w w:val="100"/>
          <w:position w:val="0"/>
          <w:sz w:val="44"/>
          <w:szCs w:val="44"/>
        </w:rPr>
      </w:pPr>
      <w:r>
        <w:rPr>
          <w:color w:val="000000"/>
          <w:spacing w:val="0"/>
          <w:w w:val="100"/>
          <w:position w:val="0"/>
          <w:sz w:val="44"/>
          <w:szCs w:val="44"/>
        </w:rPr>
        <w:t>合同</w:t>
      </w:r>
    </w:p>
    <w:p w14:paraId="76961C63">
      <w:pPr>
        <w:pStyle w:val="2"/>
      </w:pPr>
    </w:p>
    <w:p w14:paraId="3B748259">
      <w:pPr>
        <w:pStyle w:val="107"/>
        <w:keepNext w:val="0"/>
        <w:keepLines w:val="0"/>
        <w:widowControl w:val="0"/>
        <w:shd w:val="clear" w:color="auto" w:fill="auto"/>
        <w:bidi w:val="0"/>
        <w:spacing w:before="0" w:after="120" w:line="240" w:lineRule="auto"/>
        <w:ind w:left="0" w:right="0" w:firstLine="0"/>
        <w:jc w:val="left"/>
      </w:pPr>
      <w:r>
        <w:rPr>
          <w:color w:val="000000"/>
          <w:spacing w:val="0"/>
          <w:w w:val="100"/>
          <w:position w:val="0"/>
        </w:rPr>
        <w:t>委托方 (甲方):</w:t>
      </w:r>
      <w:r>
        <w:rPr>
          <w:color w:val="000000"/>
          <w:spacing w:val="0"/>
          <w:w w:val="100"/>
          <w:position w:val="0"/>
          <w:u w:val="single"/>
        </w:rPr>
        <w:t>南通市海门区农业技术推广中心</w:t>
      </w:r>
    </w:p>
    <w:p w14:paraId="012917F3">
      <w:pPr>
        <w:pStyle w:val="107"/>
        <w:keepNext w:val="0"/>
        <w:keepLines w:val="0"/>
        <w:widowControl w:val="0"/>
        <w:shd w:val="clear" w:color="auto" w:fill="auto"/>
        <w:bidi w:val="0"/>
        <w:spacing w:before="0" w:after="0" w:line="362" w:lineRule="exact"/>
        <w:ind w:left="0" w:right="0" w:firstLine="0"/>
        <w:jc w:val="both"/>
        <w:rPr>
          <w:color w:val="000000"/>
          <w:spacing w:val="0"/>
          <w:w w:val="100"/>
          <w:position w:val="0"/>
        </w:rPr>
      </w:pPr>
    </w:p>
    <w:p w14:paraId="3D04720A">
      <w:pPr>
        <w:pStyle w:val="107"/>
        <w:keepNext w:val="0"/>
        <w:keepLines w:val="0"/>
        <w:widowControl w:val="0"/>
        <w:shd w:val="clear" w:color="auto" w:fill="auto"/>
        <w:bidi w:val="0"/>
        <w:spacing w:before="0" w:after="0" w:line="362" w:lineRule="exact"/>
        <w:ind w:left="0" w:right="0" w:firstLine="0"/>
        <w:jc w:val="both"/>
        <w:rPr>
          <w:color w:val="000000"/>
          <w:spacing w:val="0"/>
          <w:w w:val="100"/>
          <w:position w:val="0"/>
        </w:rPr>
      </w:pPr>
      <w:r>
        <w:rPr>
          <w:color w:val="000000"/>
          <w:spacing w:val="0"/>
          <w:w w:val="100"/>
          <w:position w:val="0"/>
        </w:rPr>
        <w:t xml:space="preserve">受托方 </w:t>
      </w:r>
      <w:r>
        <w:rPr>
          <w:i/>
          <w:iCs/>
          <w:color w:val="000000"/>
          <w:spacing w:val="0"/>
          <w:w w:val="100"/>
          <w:position w:val="0"/>
        </w:rPr>
        <w:t>(乙方):</w:t>
      </w:r>
    </w:p>
    <w:p w14:paraId="1636269F">
      <w:pPr>
        <w:pStyle w:val="107"/>
        <w:keepNext w:val="0"/>
        <w:keepLines w:val="0"/>
        <w:widowControl w:val="0"/>
        <w:shd w:val="clear" w:color="auto" w:fill="auto"/>
        <w:bidi w:val="0"/>
        <w:spacing w:before="0" w:after="0" w:line="362" w:lineRule="exact"/>
        <w:ind w:left="0" w:right="0" w:firstLine="0"/>
        <w:jc w:val="both"/>
        <w:rPr>
          <w:color w:val="000000"/>
          <w:spacing w:val="0"/>
          <w:w w:val="100"/>
          <w:position w:val="0"/>
        </w:rPr>
      </w:pPr>
    </w:p>
    <w:p w14:paraId="7C9CAFAE">
      <w:pPr>
        <w:pStyle w:val="107"/>
        <w:keepNext w:val="0"/>
        <w:keepLines w:val="0"/>
        <w:widowControl w:val="0"/>
        <w:shd w:val="clear" w:color="auto" w:fill="auto"/>
        <w:bidi w:val="0"/>
        <w:spacing w:before="0" w:after="0" w:line="362" w:lineRule="exact"/>
        <w:ind w:left="0" w:right="0" w:firstLine="0"/>
        <w:jc w:val="both"/>
        <w:rPr>
          <w:rFonts w:hint="eastAsia"/>
          <w:color w:val="000000"/>
          <w:spacing w:val="0"/>
          <w:w w:val="100"/>
          <w:position w:val="0"/>
          <w:lang w:val="en-US" w:eastAsia="zh-CN"/>
        </w:rPr>
      </w:pPr>
      <w:r>
        <w:rPr>
          <w:color w:val="000000"/>
          <w:spacing w:val="0"/>
          <w:w w:val="100"/>
          <w:position w:val="0"/>
        </w:rPr>
        <w:t>签订</w:t>
      </w:r>
      <w:r>
        <w:rPr>
          <w:rFonts w:hint="eastAsia"/>
          <w:color w:val="000000"/>
          <w:spacing w:val="0"/>
          <w:w w:val="100"/>
          <w:position w:val="0"/>
          <w:lang w:eastAsia="zh-CN"/>
        </w:rPr>
        <w:t>时间：</w:t>
      </w:r>
    </w:p>
    <w:p w14:paraId="12E2900E">
      <w:pPr>
        <w:pStyle w:val="107"/>
        <w:keepNext w:val="0"/>
        <w:keepLines w:val="0"/>
        <w:widowControl w:val="0"/>
        <w:shd w:val="clear" w:color="auto" w:fill="auto"/>
        <w:bidi w:val="0"/>
        <w:spacing w:before="0" w:after="0" w:line="476" w:lineRule="exact"/>
        <w:ind w:left="0" w:right="0" w:firstLine="440"/>
        <w:jc w:val="both"/>
        <w:rPr>
          <w:color w:val="000000"/>
          <w:spacing w:val="0"/>
          <w:w w:val="100"/>
          <w:position w:val="0"/>
        </w:rPr>
      </w:pPr>
    </w:p>
    <w:p w14:paraId="659176D4">
      <w:pPr>
        <w:pStyle w:val="107"/>
        <w:keepNext w:val="0"/>
        <w:keepLines w:val="0"/>
        <w:widowControl w:val="0"/>
        <w:shd w:val="clear" w:color="auto" w:fill="auto"/>
        <w:bidi w:val="0"/>
        <w:spacing w:before="0" w:after="0" w:line="476" w:lineRule="exact"/>
        <w:ind w:left="0" w:right="0" w:firstLine="440"/>
        <w:jc w:val="both"/>
        <w:rPr>
          <w:color w:val="000000"/>
          <w:spacing w:val="0"/>
          <w:w w:val="100"/>
          <w:position w:val="0"/>
        </w:rPr>
      </w:pPr>
      <w:r>
        <w:rPr>
          <w:color w:val="000000"/>
          <w:spacing w:val="0"/>
          <w:w w:val="100"/>
          <w:position w:val="0"/>
        </w:rPr>
        <w:t>根据</w:t>
      </w:r>
      <w:r>
        <w:rPr>
          <w:color w:val="000000"/>
          <w:spacing w:val="0"/>
          <w:w w:val="100"/>
          <w:position w:val="0"/>
          <w:u w:val="single"/>
        </w:rPr>
        <w:t>南通市海门区农业技术推广中</w:t>
      </w:r>
      <w:r>
        <w:rPr>
          <w:rFonts w:ascii="微软雅黑" w:hAnsi="微软雅黑" w:eastAsia="宋体" w:cs="宋体"/>
          <w:color w:val="333333"/>
          <w:kern w:val="0"/>
          <w:sz w:val="23"/>
          <w:szCs w:val="23"/>
          <w:u w:val="single"/>
        </w:rPr>
        <w:t>心</w:t>
      </w:r>
      <w:r>
        <w:rPr>
          <w:rFonts w:hint="eastAsia" w:ascii="微软雅黑" w:hAnsi="微软雅黑" w:eastAsia="宋体" w:cs="宋体"/>
          <w:color w:val="333333"/>
          <w:kern w:val="0"/>
          <w:sz w:val="23"/>
          <w:szCs w:val="23"/>
          <w:u w:val="single"/>
          <w:lang w:eastAsia="zh-CN"/>
        </w:rPr>
        <w:t>“</w:t>
      </w:r>
      <w:r>
        <w:rPr>
          <w:rFonts w:ascii="微软雅黑" w:hAnsi="微软雅黑" w:eastAsia="宋体" w:cs="宋体"/>
          <w:color w:val="333333"/>
          <w:kern w:val="0"/>
          <w:sz w:val="23"/>
          <w:szCs w:val="23"/>
          <w:u w:val="single"/>
        </w:rPr>
        <w:t>202</w:t>
      </w:r>
      <w:r>
        <w:rPr>
          <w:rFonts w:hint="eastAsia" w:ascii="微软雅黑" w:hAnsi="微软雅黑" w:eastAsia="宋体" w:cs="宋体"/>
          <w:color w:val="333333"/>
          <w:kern w:val="0"/>
          <w:sz w:val="23"/>
          <w:szCs w:val="23"/>
          <w:u w:val="single"/>
        </w:rPr>
        <w:t>4</w:t>
      </w:r>
      <w:r>
        <w:rPr>
          <w:rFonts w:ascii="微软雅黑" w:hAnsi="微软雅黑" w:eastAsia="宋体" w:cs="宋体"/>
          <w:color w:val="333333"/>
          <w:kern w:val="0"/>
          <w:sz w:val="23"/>
          <w:szCs w:val="23"/>
          <w:u w:val="single"/>
        </w:rPr>
        <w:t>年海门区培育科技示范户(</w:t>
      </w:r>
      <w:r>
        <w:rPr>
          <w:rFonts w:hint="eastAsia" w:ascii="微软雅黑" w:hAnsi="微软雅黑" w:eastAsia="宋体" w:cs="宋体"/>
          <w:color w:val="333333"/>
          <w:kern w:val="0"/>
          <w:sz w:val="23"/>
          <w:szCs w:val="23"/>
          <w:u w:val="single"/>
        </w:rPr>
        <w:t>水稻</w:t>
      </w:r>
      <w:r>
        <w:rPr>
          <w:rFonts w:ascii="微软雅黑" w:hAnsi="微软雅黑" w:eastAsia="宋体" w:cs="宋体"/>
          <w:color w:val="333333"/>
          <w:kern w:val="0"/>
          <w:sz w:val="23"/>
          <w:szCs w:val="23"/>
          <w:u w:val="single"/>
        </w:rPr>
        <w:t>产业）项目</w:t>
      </w:r>
      <w:r>
        <w:rPr>
          <w:rFonts w:hint="eastAsia" w:ascii="微软雅黑" w:hAnsi="微软雅黑" w:cs="宋体"/>
          <w:color w:val="333333"/>
          <w:kern w:val="0"/>
          <w:sz w:val="23"/>
          <w:szCs w:val="23"/>
          <w:u w:val="single"/>
          <w:lang w:eastAsia="zh-CN"/>
        </w:rPr>
        <w:t>”</w:t>
      </w:r>
      <w:r>
        <w:rPr>
          <w:rFonts w:hint="eastAsia" w:ascii="微软雅黑" w:hAnsi="微软雅黑" w:cs="宋体"/>
          <w:color w:val="333333"/>
          <w:kern w:val="0"/>
          <w:sz w:val="23"/>
          <w:szCs w:val="23"/>
          <w:u w:val="single"/>
          <w:lang w:val="en-US" w:eastAsia="zh-CN"/>
        </w:rPr>
        <w:t>物化补贴采购项目</w:t>
      </w:r>
      <w:r>
        <w:rPr>
          <w:color w:val="000000"/>
          <w:spacing w:val="0"/>
          <w:w w:val="100"/>
          <w:position w:val="0"/>
        </w:rPr>
        <w:t>招标结果、采购单位“釆购文件”的要求及供应商投标文件的承诺,供需双方本着平等、自愿和诚实信用的</w:t>
      </w:r>
      <w:r>
        <w:rPr>
          <w:rFonts w:hint="eastAsia"/>
          <w:color w:val="000000"/>
          <w:spacing w:val="0"/>
          <w:w w:val="100"/>
          <w:position w:val="0"/>
          <w:lang w:eastAsia="zh-CN"/>
        </w:rPr>
        <w:t>原则</w:t>
      </w:r>
      <w:r>
        <w:rPr>
          <w:color w:val="000000"/>
          <w:spacing w:val="0"/>
          <w:w w:val="100"/>
          <w:position w:val="0"/>
          <w:sz w:val="24"/>
          <w:szCs w:val="24"/>
        </w:rPr>
        <w:t>,</w:t>
      </w:r>
      <w:r>
        <w:rPr>
          <w:color w:val="000000"/>
          <w:spacing w:val="0"/>
          <w:w w:val="100"/>
          <w:position w:val="0"/>
        </w:rPr>
        <w:t>订立如下供需合同:</w:t>
      </w:r>
    </w:p>
    <w:p w14:paraId="508EF433">
      <w:pPr>
        <w:pStyle w:val="107"/>
        <w:keepNext w:val="0"/>
        <w:keepLines w:val="0"/>
        <w:widowControl w:val="0"/>
        <w:shd w:val="clear" w:color="auto" w:fill="auto"/>
        <w:bidi w:val="0"/>
        <w:spacing w:before="0" w:after="0" w:line="476" w:lineRule="exact"/>
        <w:ind w:left="0" w:right="0" w:firstLine="440"/>
        <w:jc w:val="both"/>
        <w:rPr>
          <w:color w:val="000000"/>
          <w:spacing w:val="0"/>
          <w:w w:val="100"/>
          <w:position w:val="0"/>
        </w:rPr>
      </w:pPr>
      <w:r>
        <w:rPr>
          <w:rFonts w:hint="eastAsia"/>
          <w:color w:val="000000"/>
          <w:spacing w:val="0"/>
          <w:w w:val="100"/>
          <w:position w:val="0"/>
          <w:lang w:val="en-US" w:eastAsia="zh-CN"/>
        </w:rPr>
        <w:t>一</w:t>
      </w:r>
      <w:r>
        <w:rPr>
          <w:color w:val="000000"/>
          <w:spacing w:val="0"/>
          <w:w w:val="100"/>
          <w:position w:val="0"/>
        </w:rPr>
        <w:t>、货物清单</w:t>
      </w:r>
    </w:p>
    <w:tbl>
      <w:tblPr>
        <w:tblStyle w:val="21"/>
        <w:tblpPr w:leftFromText="180" w:rightFromText="180" w:vertAnchor="text" w:horzAnchor="page" w:tblpX="1696" w:tblpY="121"/>
        <w:tblOverlap w:val="never"/>
        <w:tblW w:w="0" w:type="auto"/>
        <w:tblInd w:w="-10" w:type="dxa"/>
        <w:tblLayout w:type="fixed"/>
        <w:tblCellMar>
          <w:top w:w="0" w:type="dxa"/>
          <w:left w:w="10" w:type="dxa"/>
          <w:bottom w:w="0" w:type="dxa"/>
          <w:right w:w="10" w:type="dxa"/>
        </w:tblCellMar>
      </w:tblPr>
      <w:tblGrid>
        <w:gridCol w:w="677"/>
        <w:gridCol w:w="1118"/>
        <w:gridCol w:w="3395"/>
        <w:gridCol w:w="1928"/>
        <w:gridCol w:w="1817"/>
      </w:tblGrid>
      <w:tr w14:paraId="2A87EACF">
        <w:tblPrEx>
          <w:tblCellMar>
            <w:top w:w="0" w:type="dxa"/>
            <w:left w:w="10" w:type="dxa"/>
            <w:bottom w:w="0" w:type="dxa"/>
            <w:right w:w="10" w:type="dxa"/>
          </w:tblCellMar>
        </w:tblPrEx>
        <w:trPr>
          <w:trHeight w:val="902" w:hRule="exact"/>
        </w:trPr>
        <w:tc>
          <w:tcPr>
            <w:tcW w:w="677" w:type="dxa"/>
            <w:tcBorders>
              <w:top w:val="single" w:color="auto" w:sz="4" w:space="0"/>
              <w:left w:val="single" w:color="auto" w:sz="4" w:space="0"/>
              <w:bottom w:val="nil"/>
              <w:right w:val="nil"/>
            </w:tcBorders>
            <w:shd w:val="clear" w:color="auto" w:fill="FFFFFF"/>
            <w:vAlign w:val="center"/>
          </w:tcPr>
          <w:p w14:paraId="6A148E2F">
            <w:pPr>
              <w:pStyle w:val="45"/>
              <w:keepNext w:val="0"/>
              <w:keepLines w:val="0"/>
              <w:widowControl w:val="0"/>
              <w:shd w:val="clear" w:color="auto" w:fill="auto"/>
              <w:bidi w:val="0"/>
              <w:spacing w:before="0" w:after="0" w:line="362" w:lineRule="exact"/>
              <w:ind w:left="0" w:right="0" w:firstLine="0"/>
              <w:jc w:val="center"/>
              <w:rPr>
                <w:b/>
                <w:bCs/>
              </w:rPr>
            </w:pPr>
            <w:r>
              <w:rPr>
                <w:b/>
                <w:bCs/>
                <w:color w:val="000000"/>
                <w:spacing w:val="0"/>
                <w:w w:val="100"/>
                <w:position w:val="0"/>
              </w:rPr>
              <w:t>序 号</w:t>
            </w:r>
          </w:p>
        </w:tc>
        <w:tc>
          <w:tcPr>
            <w:tcW w:w="1118" w:type="dxa"/>
            <w:tcBorders>
              <w:top w:val="single" w:color="auto" w:sz="4" w:space="0"/>
              <w:left w:val="single" w:color="auto" w:sz="4" w:space="0"/>
              <w:bottom w:val="nil"/>
              <w:right w:val="nil"/>
            </w:tcBorders>
            <w:shd w:val="clear" w:color="auto" w:fill="FFFFFF"/>
            <w:vAlign w:val="center"/>
          </w:tcPr>
          <w:p w14:paraId="736612BF">
            <w:pPr>
              <w:pStyle w:val="45"/>
              <w:keepNext w:val="0"/>
              <w:keepLines w:val="0"/>
              <w:widowControl w:val="0"/>
              <w:shd w:val="clear" w:color="auto" w:fill="auto"/>
              <w:bidi w:val="0"/>
              <w:spacing w:before="0" w:after="100" w:line="240" w:lineRule="auto"/>
              <w:ind w:left="0" w:right="0" w:firstLine="0"/>
              <w:jc w:val="center"/>
              <w:rPr>
                <w:b/>
                <w:bCs/>
              </w:rPr>
            </w:pPr>
            <w:r>
              <w:rPr>
                <w:b/>
                <w:bCs/>
                <w:color w:val="000000"/>
                <w:spacing w:val="0"/>
                <w:w w:val="100"/>
                <w:position w:val="0"/>
              </w:rPr>
              <w:t>货物</w:t>
            </w:r>
          </w:p>
          <w:p w14:paraId="465927B6">
            <w:pPr>
              <w:pStyle w:val="45"/>
              <w:keepNext w:val="0"/>
              <w:keepLines w:val="0"/>
              <w:widowControl w:val="0"/>
              <w:shd w:val="clear" w:color="auto" w:fill="auto"/>
              <w:bidi w:val="0"/>
              <w:spacing w:before="0" w:after="0" w:line="240" w:lineRule="auto"/>
              <w:ind w:left="0" w:right="0" w:firstLine="0"/>
              <w:jc w:val="center"/>
              <w:rPr>
                <w:b/>
                <w:bCs/>
              </w:rPr>
            </w:pPr>
            <w:r>
              <w:rPr>
                <w:b/>
                <w:bCs/>
                <w:color w:val="000000"/>
                <w:spacing w:val="0"/>
                <w:w w:val="100"/>
                <w:position w:val="0"/>
              </w:rPr>
              <w:t>名称</w:t>
            </w:r>
          </w:p>
        </w:tc>
        <w:tc>
          <w:tcPr>
            <w:tcW w:w="3395" w:type="dxa"/>
            <w:tcBorders>
              <w:top w:val="single" w:color="auto" w:sz="4" w:space="0"/>
              <w:left w:val="single" w:color="auto" w:sz="4" w:space="0"/>
              <w:bottom w:val="nil"/>
              <w:right w:val="nil"/>
            </w:tcBorders>
            <w:shd w:val="clear" w:color="auto" w:fill="FFFFFF"/>
            <w:vAlign w:val="center"/>
          </w:tcPr>
          <w:p w14:paraId="0CC5FCA9">
            <w:pPr>
              <w:pStyle w:val="45"/>
              <w:keepNext w:val="0"/>
              <w:keepLines w:val="0"/>
              <w:widowControl w:val="0"/>
              <w:shd w:val="clear" w:color="auto" w:fill="auto"/>
              <w:bidi w:val="0"/>
              <w:spacing w:before="0" w:after="0" w:line="240" w:lineRule="auto"/>
              <w:ind w:left="0" w:right="0" w:firstLine="0"/>
              <w:jc w:val="center"/>
              <w:rPr>
                <w:rFonts w:eastAsia="宋体"/>
                <w:b/>
                <w:bCs/>
                <w:lang w:val="en-US" w:eastAsia="zh-CN"/>
              </w:rPr>
            </w:pPr>
            <w:r>
              <w:rPr>
                <w:rFonts w:hint="eastAsia"/>
                <w:b/>
                <w:bCs/>
                <w:lang w:val="en-US" w:eastAsia="zh-CN"/>
              </w:rPr>
              <w:t>规格</w:t>
            </w:r>
          </w:p>
        </w:tc>
        <w:tc>
          <w:tcPr>
            <w:tcW w:w="1928" w:type="dxa"/>
            <w:tcBorders>
              <w:top w:val="single" w:color="auto" w:sz="4" w:space="0"/>
              <w:left w:val="single" w:color="auto" w:sz="4" w:space="0"/>
              <w:bottom w:val="nil"/>
              <w:right w:val="nil"/>
            </w:tcBorders>
            <w:shd w:val="clear" w:color="auto" w:fill="FFFFFF"/>
            <w:vAlign w:val="center"/>
          </w:tcPr>
          <w:p w14:paraId="01B89880">
            <w:pPr>
              <w:pStyle w:val="45"/>
              <w:keepNext w:val="0"/>
              <w:keepLines w:val="0"/>
              <w:widowControl w:val="0"/>
              <w:shd w:val="clear" w:color="auto" w:fill="auto"/>
              <w:bidi w:val="0"/>
              <w:spacing w:before="0" w:after="0" w:line="240" w:lineRule="auto"/>
              <w:ind w:left="0" w:right="0" w:firstLine="0"/>
              <w:jc w:val="center"/>
              <w:rPr>
                <w:b/>
                <w:bCs/>
              </w:rPr>
            </w:pPr>
            <w:r>
              <w:rPr>
                <w:rFonts w:hint="eastAsia"/>
                <w:b/>
                <w:bCs/>
                <w:color w:val="000000"/>
                <w:spacing w:val="0"/>
                <w:w w:val="100"/>
                <w:position w:val="0"/>
                <w:lang w:val="en-US" w:eastAsia="zh-CN"/>
              </w:rPr>
              <w:t>数量</w:t>
            </w:r>
          </w:p>
        </w:tc>
        <w:tc>
          <w:tcPr>
            <w:tcW w:w="1817" w:type="dxa"/>
            <w:tcBorders>
              <w:top w:val="single" w:color="auto" w:sz="4" w:space="0"/>
              <w:left w:val="single" w:color="auto" w:sz="4" w:space="0"/>
              <w:bottom w:val="nil"/>
              <w:right w:val="single" w:color="auto" w:sz="4" w:space="0"/>
            </w:tcBorders>
            <w:shd w:val="clear" w:color="auto" w:fill="FFFFFF"/>
            <w:vAlign w:val="center"/>
          </w:tcPr>
          <w:p w14:paraId="101825E9">
            <w:pPr>
              <w:pStyle w:val="45"/>
              <w:keepNext w:val="0"/>
              <w:keepLines w:val="0"/>
              <w:widowControl w:val="0"/>
              <w:shd w:val="clear" w:color="auto" w:fill="auto"/>
              <w:bidi w:val="0"/>
              <w:spacing w:before="0" w:after="80" w:line="240" w:lineRule="auto"/>
              <w:ind w:left="0" w:right="0" w:firstLine="0"/>
              <w:jc w:val="center"/>
              <w:rPr>
                <w:b/>
                <w:bCs/>
              </w:rPr>
            </w:pPr>
            <w:r>
              <w:rPr>
                <w:rFonts w:hint="eastAsia"/>
                <w:b/>
                <w:bCs/>
                <w:color w:val="000000"/>
                <w:spacing w:val="0"/>
                <w:w w:val="100"/>
                <w:position w:val="0"/>
                <w:lang w:eastAsia="zh-CN"/>
              </w:rPr>
              <w:t>总</w:t>
            </w:r>
            <w:r>
              <w:rPr>
                <w:b/>
                <w:bCs/>
                <w:color w:val="000000"/>
                <w:spacing w:val="0"/>
                <w:w w:val="100"/>
                <w:position w:val="0"/>
              </w:rPr>
              <w:t>价</w:t>
            </w:r>
            <w:r>
              <w:rPr>
                <w:rFonts w:hint="eastAsia"/>
                <w:b/>
                <w:bCs/>
                <w:color w:val="000000"/>
                <w:spacing w:val="0"/>
                <w:w w:val="100"/>
                <w:position w:val="0"/>
                <w:lang w:eastAsia="zh-CN"/>
              </w:rPr>
              <w:t>限价</w:t>
            </w:r>
            <w:r>
              <w:rPr>
                <w:b/>
                <w:bCs/>
                <w:color w:val="000000"/>
                <w:spacing w:val="0"/>
                <w:w w:val="100"/>
                <w:position w:val="0"/>
              </w:rPr>
              <w:t>(元)</w:t>
            </w:r>
          </w:p>
        </w:tc>
      </w:tr>
      <w:tr w14:paraId="193E6BA6">
        <w:tblPrEx>
          <w:tblCellMar>
            <w:top w:w="0" w:type="dxa"/>
            <w:left w:w="10" w:type="dxa"/>
            <w:bottom w:w="0" w:type="dxa"/>
            <w:right w:w="10" w:type="dxa"/>
          </w:tblCellMar>
        </w:tblPrEx>
        <w:trPr>
          <w:trHeight w:val="2197" w:hRule="exact"/>
        </w:trPr>
        <w:tc>
          <w:tcPr>
            <w:tcW w:w="677" w:type="dxa"/>
            <w:tcBorders>
              <w:top w:val="single" w:color="auto" w:sz="4" w:space="0"/>
              <w:left w:val="single" w:color="auto" w:sz="4" w:space="0"/>
              <w:bottom w:val="single" w:color="auto" w:sz="4" w:space="0"/>
              <w:right w:val="nil"/>
            </w:tcBorders>
            <w:shd w:val="clear" w:color="auto" w:fill="FFFFFF"/>
            <w:vAlign w:val="center"/>
          </w:tcPr>
          <w:p w14:paraId="01549EC4">
            <w:pPr>
              <w:pStyle w:val="45"/>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rPr>
              <w:t>1</w:t>
            </w:r>
          </w:p>
        </w:tc>
        <w:tc>
          <w:tcPr>
            <w:tcW w:w="1118" w:type="dxa"/>
            <w:tcBorders>
              <w:top w:val="single" w:color="auto" w:sz="4" w:space="0"/>
              <w:left w:val="single" w:color="auto" w:sz="4" w:space="0"/>
              <w:bottom w:val="single" w:color="auto" w:sz="4" w:space="0"/>
              <w:right w:val="nil"/>
            </w:tcBorders>
            <w:shd w:val="clear" w:color="auto" w:fill="FFFFFF"/>
            <w:vAlign w:val="center"/>
          </w:tcPr>
          <w:p w14:paraId="0A4E83FC">
            <w:pPr>
              <w:pStyle w:val="45"/>
              <w:keepNext w:val="0"/>
              <w:keepLines w:val="0"/>
              <w:widowControl w:val="0"/>
              <w:shd w:val="clear" w:color="auto" w:fill="auto"/>
              <w:bidi w:val="0"/>
              <w:spacing w:before="0" w:after="0" w:line="240" w:lineRule="auto"/>
              <w:ind w:left="0" w:right="0" w:firstLine="0"/>
              <w:jc w:val="center"/>
            </w:pPr>
            <w:r>
              <w:rPr>
                <w:rFonts w:hint="eastAsia"/>
                <w:color w:val="000000"/>
                <w:spacing w:val="0"/>
                <w:w w:val="100"/>
                <w:position w:val="0"/>
                <w:sz w:val="24"/>
                <w:szCs w:val="24"/>
                <w:lang w:eastAsia="zh-CN"/>
              </w:rPr>
              <w:t>复合</w:t>
            </w:r>
            <w:r>
              <w:rPr>
                <w:color w:val="000000"/>
                <w:spacing w:val="0"/>
                <w:w w:val="100"/>
                <w:position w:val="0"/>
                <w:sz w:val="24"/>
                <w:szCs w:val="24"/>
              </w:rPr>
              <w:t>肥</w:t>
            </w:r>
          </w:p>
        </w:tc>
        <w:tc>
          <w:tcPr>
            <w:tcW w:w="3395" w:type="dxa"/>
            <w:tcBorders>
              <w:top w:val="single" w:color="auto" w:sz="4" w:space="0"/>
              <w:left w:val="single" w:color="auto" w:sz="4" w:space="0"/>
              <w:bottom w:val="single" w:color="auto" w:sz="4" w:space="0"/>
              <w:right w:val="nil"/>
            </w:tcBorders>
            <w:shd w:val="clear" w:color="auto" w:fill="FFFFFF"/>
            <w:vAlign w:val="center"/>
          </w:tcPr>
          <w:p w14:paraId="3ECDC62B">
            <w:pPr>
              <w:numPr>
                <w:ilvl w:val="0"/>
                <w:numId w:val="0"/>
              </w:numPr>
            </w:pPr>
            <w:r>
              <w:rPr>
                <w:rFonts w:hint="eastAsia" w:ascii="宋体" w:hAnsi="宋体" w:eastAsia="宋体" w:cs="宋体"/>
                <w:kern w:val="2"/>
                <w:sz w:val="22"/>
                <w:szCs w:val="22"/>
                <w:u w:val="none"/>
                <w:shd w:val="clear" w:color="auto" w:fill="auto"/>
                <w:lang w:val="en-US" w:eastAsia="zh-CN" w:bidi="ar-SA"/>
              </w:rPr>
              <w:t>50KG/袋，总养 分含量(N-P-K)45%,养分含量配比15:15:15。</w:t>
            </w:r>
          </w:p>
        </w:tc>
        <w:tc>
          <w:tcPr>
            <w:tcW w:w="1928" w:type="dxa"/>
            <w:tcBorders>
              <w:top w:val="single" w:color="auto" w:sz="4" w:space="0"/>
              <w:left w:val="single" w:color="auto" w:sz="4" w:space="0"/>
              <w:bottom w:val="single" w:color="auto" w:sz="4" w:space="0"/>
              <w:right w:val="nil"/>
            </w:tcBorders>
            <w:shd w:val="clear" w:color="auto" w:fill="FFFFFF"/>
            <w:vAlign w:val="center"/>
          </w:tcPr>
          <w:p w14:paraId="19DA5B5F">
            <w:pPr>
              <w:pStyle w:val="45"/>
              <w:keepNext w:val="0"/>
              <w:keepLines w:val="0"/>
              <w:widowControl w:val="0"/>
              <w:shd w:val="clear" w:color="auto" w:fill="auto"/>
              <w:bidi w:val="0"/>
              <w:spacing w:before="0" w:after="0" w:line="240" w:lineRule="auto"/>
              <w:ind w:left="0" w:right="0" w:firstLine="0"/>
              <w:jc w:val="center"/>
              <w:rPr>
                <w:rFonts w:eastAsia="宋体"/>
                <w:lang w:val="en-US" w:eastAsia="zh-CN"/>
              </w:rPr>
            </w:pPr>
          </w:p>
        </w:tc>
        <w:tc>
          <w:tcPr>
            <w:tcW w:w="1817" w:type="dxa"/>
            <w:tcBorders>
              <w:top w:val="single" w:color="auto" w:sz="4" w:space="0"/>
              <w:left w:val="single" w:color="auto" w:sz="4" w:space="0"/>
              <w:bottom w:val="single" w:color="auto" w:sz="4" w:space="0"/>
              <w:right w:val="single" w:color="auto" w:sz="4" w:space="0"/>
            </w:tcBorders>
            <w:shd w:val="clear" w:color="auto" w:fill="FFFFFF"/>
            <w:vAlign w:val="center"/>
          </w:tcPr>
          <w:p w14:paraId="5987B31D">
            <w:pPr>
              <w:pStyle w:val="45"/>
              <w:keepNext w:val="0"/>
              <w:keepLines w:val="0"/>
              <w:widowControl w:val="0"/>
              <w:shd w:val="clear" w:color="auto" w:fill="auto"/>
              <w:bidi w:val="0"/>
              <w:spacing w:before="0" w:after="0" w:line="240" w:lineRule="auto"/>
              <w:ind w:left="0" w:leftChars="0" w:right="0" w:firstLine="0" w:firstLineChars="0"/>
              <w:jc w:val="center"/>
              <w:rPr>
                <w:rFonts w:eastAsia="宋体"/>
                <w:sz w:val="24"/>
                <w:szCs w:val="24"/>
                <w:lang w:val="en-US" w:eastAsia="zh-CN"/>
              </w:rPr>
            </w:pPr>
            <w:r>
              <w:rPr>
                <w:rFonts w:hint="eastAsia"/>
                <w:color w:val="000000"/>
                <w:spacing w:val="0"/>
                <w:w w:val="100"/>
                <w:position w:val="0"/>
                <w:sz w:val="24"/>
                <w:szCs w:val="24"/>
                <w:lang w:val="en-US" w:eastAsia="zh-CN"/>
              </w:rPr>
              <w:t>41000</w:t>
            </w:r>
          </w:p>
        </w:tc>
      </w:tr>
    </w:tbl>
    <w:p w14:paraId="6B95042B">
      <w:pPr>
        <w:pStyle w:val="107"/>
        <w:keepNext w:val="0"/>
        <w:keepLines w:val="0"/>
        <w:widowControl w:val="0"/>
        <w:shd w:val="clear" w:color="auto" w:fill="auto"/>
        <w:bidi w:val="0"/>
        <w:spacing w:before="0" w:after="0" w:line="476" w:lineRule="exact"/>
        <w:ind w:left="0" w:right="0" w:firstLine="440"/>
        <w:jc w:val="both"/>
        <w:rPr>
          <w:color w:val="000000"/>
          <w:spacing w:val="0"/>
          <w:w w:val="100"/>
          <w:position w:val="0"/>
        </w:rPr>
      </w:pPr>
    </w:p>
    <w:p w14:paraId="5B4740BF">
      <w:pPr>
        <w:pStyle w:val="107"/>
        <w:keepNext w:val="0"/>
        <w:keepLines w:val="0"/>
        <w:widowControl w:val="0"/>
        <w:shd w:val="clear" w:color="auto" w:fill="auto"/>
        <w:bidi w:val="0"/>
        <w:spacing w:before="0" w:after="0" w:line="476" w:lineRule="exact"/>
        <w:ind w:left="0" w:right="0" w:firstLine="440"/>
        <w:jc w:val="both"/>
        <w:rPr>
          <w:color w:val="000000"/>
          <w:spacing w:val="0"/>
          <w:w w:val="100"/>
          <w:position w:val="0"/>
        </w:rPr>
      </w:pPr>
    </w:p>
    <w:p w14:paraId="1522F713">
      <w:pPr>
        <w:pStyle w:val="107"/>
        <w:keepNext w:val="0"/>
        <w:keepLines w:val="0"/>
        <w:widowControl w:val="0"/>
        <w:shd w:val="clear" w:color="auto" w:fill="auto"/>
        <w:bidi w:val="0"/>
        <w:spacing w:before="0" w:after="0" w:line="476" w:lineRule="exact"/>
        <w:ind w:left="0" w:right="0" w:firstLine="440"/>
        <w:jc w:val="both"/>
        <w:rPr>
          <w:color w:val="000000"/>
          <w:spacing w:val="0"/>
          <w:w w:val="100"/>
          <w:position w:val="0"/>
        </w:rPr>
      </w:pPr>
    </w:p>
    <w:p w14:paraId="346324A2">
      <w:pPr>
        <w:pStyle w:val="107"/>
        <w:keepNext w:val="0"/>
        <w:keepLines w:val="0"/>
        <w:widowControl w:val="0"/>
        <w:shd w:val="clear" w:color="auto" w:fill="auto"/>
        <w:bidi w:val="0"/>
        <w:spacing w:before="0" w:after="0" w:line="476" w:lineRule="exact"/>
        <w:ind w:left="0" w:right="0" w:firstLine="440"/>
        <w:jc w:val="both"/>
        <w:rPr>
          <w:color w:val="000000"/>
          <w:spacing w:val="0"/>
          <w:w w:val="100"/>
          <w:position w:val="0"/>
        </w:rPr>
      </w:pPr>
    </w:p>
    <w:p w14:paraId="6A71D0F8">
      <w:pPr>
        <w:pStyle w:val="107"/>
        <w:keepNext w:val="0"/>
        <w:keepLines w:val="0"/>
        <w:widowControl w:val="0"/>
        <w:shd w:val="clear" w:color="auto" w:fill="auto"/>
        <w:bidi w:val="0"/>
        <w:spacing w:before="0" w:after="0" w:line="476" w:lineRule="exact"/>
        <w:ind w:left="0" w:right="0" w:firstLine="440"/>
        <w:jc w:val="both"/>
        <w:rPr>
          <w:color w:val="000000"/>
          <w:spacing w:val="0"/>
          <w:w w:val="100"/>
          <w:position w:val="0"/>
        </w:rPr>
      </w:pPr>
    </w:p>
    <w:p w14:paraId="414A6CD7">
      <w:pPr>
        <w:pStyle w:val="107"/>
        <w:keepNext w:val="0"/>
        <w:keepLines w:val="0"/>
        <w:widowControl w:val="0"/>
        <w:shd w:val="clear" w:color="auto" w:fill="auto"/>
        <w:bidi w:val="0"/>
        <w:spacing w:before="0" w:after="0" w:line="476" w:lineRule="exact"/>
        <w:ind w:left="0" w:right="0" w:firstLine="440"/>
        <w:jc w:val="both"/>
        <w:rPr>
          <w:color w:val="000000"/>
          <w:spacing w:val="0"/>
          <w:w w:val="100"/>
          <w:position w:val="0"/>
        </w:rPr>
      </w:pPr>
    </w:p>
    <w:p w14:paraId="4FD0CF3D">
      <w:pPr>
        <w:pStyle w:val="107"/>
        <w:keepNext w:val="0"/>
        <w:keepLines w:val="0"/>
        <w:widowControl w:val="0"/>
        <w:shd w:val="clear" w:color="auto" w:fill="auto"/>
        <w:bidi w:val="0"/>
        <w:spacing w:before="0" w:after="0" w:line="476" w:lineRule="exact"/>
        <w:ind w:left="0" w:right="0" w:firstLine="440"/>
        <w:jc w:val="both"/>
        <w:rPr>
          <w:color w:val="000000"/>
          <w:spacing w:val="0"/>
          <w:w w:val="100"/>
          <w:position w:val="0"/>
        </w:rPr>
      </w:pPr>
    </w:p>
    <w:p w14:paraId="726C95C0">
      <w:pPr>
        <w:pStyle w:val="11"/>
        <w:keepNext w:val="0"/>
        <w:keepLines w:val="0"/>
        <w:pageBreakBefore w:val="0"/>
        <w:widowControl w:val="0"/>
        <w:numPr>
          <w:ilvl w:val="0"/>
          <w:numId w:val="0"/>
        </w:numPr>
        <w:kinsoku/>
        <w:wordWrap/>
        <w:overflowPunct/>
        <w:topLinePunct w:val="0"/>
        <w:autoSpaceDE w:val="0"/>
        <w:autoSpaceDN w:val="0"/>
        <w:bidi w:val="0"/>
        <w:spacing w:before="0" w:after="0" w:line="560" w:lineRule="exact"/>
        <w:ind w:right="0" w:rightChars="0" w:firstLine="480" w:firstLineChars="200"/>
        <w:rPr>
          <w:rFonts w:hint="eastAsia" w:ascii="宋体" w:hAnsi="宋体" w:eastAsia="宋体" w:cs="宋体"/>
          <w:color w:val="000000"/>
          <w:spacing w:val="0"/>
          <w:w w:val="100"/>
          <w:position w:val="0"/>
          <w:lang w:val="en-US" w:eastAsia="zh-CN"/>
        </w:rPr>
      </w:pPr>
      <w:r>
        <w:rPr>
          <w:rFonts w:hint="eastAsia"/>
          <w:color w:val="000000"/>
          <w:spacing w:val="0"/>
          <w:w w:val="100"/>
          <w:position w:val="0"/>
          <w:lang w:val="en-US" w:eastAsia="zh-CN"/>
        </w:rPr>
        <w:t>二、</w:t>
      </w:r>
      <w:r>
        <w:rPr>
          <w:rFonts w:hint="eastAsia" w:ascii="宋体" w:hAnsi="宋体" w:eastAsia="宋体" w:cs="宋体"/>
          <w:color w:val="000000"/>
          <w:spacing w:val="0"/>
          <w:w w:val="100"/>
          <w:position w:val="0"/>
        </w:rPr>
        <w:t>合同</w:t>
      </w:r>
      <w:r>
        <w:rPr>
          <w:rFonts w:hint="eastAsia" w:ascii="宋体" w:hAnsi="宋体" w:eastAsia="宋体" w:cs="宋体"/>
          <w:color w:val="000000"/>
          <w:spacing w:val="0"/>
          <w:w w:val="100"/>
          <w:position w:val="0"/>
          <w:lang w:eastAsia="zh-CN"/>
        </w:rPr>
        <w:t>总</w:t>
      </w:r>
      <w:r>
        <w:rPr>
          <w:rFonts w:hint="eastAsia" w:ascii="宋体" w:hAnsi="宋体" w:eastAsia="宋体" w:cs="宋体"/>
          <w:color w:val="000000"/>
          <w:spacing w:val="0"/>
          <w:w w:val="100"/>
          <w:position w:val="0"/>
        </w:rPr>
        <w:t>价:人民币(大写)</w:t>
      </w:r>
      <w:r>
        <w:rPr>
          <w:rFonts w:hint="eastAsia" w:ascii="宋体" w:hAnsi="宋体" w:eastAsia="宋体" w:cs="宋体"/>
          <w:color w:val="000000"/>
          <w:spacing w:val="0"/>
          <w:w w:val="100"/>
          <w:position w:val="0"/>
          <w:u w:val="single"/>
          <w:lang w:eastAsia="zh-CN"/>
        </w:rPr>
        <w:t>肆万壹</w:t>
      </w:r>
      <w:r>
        <w:rPr>
          <w:rFonts w:hint="eastAsia" w:ascii="宋体" w:hAnsi="宋体" w:eastAsia="宋体" w:cs="宋体"/>
          <w:color w:val="000000"/>
          <w:spacing w:val="0"/>
          <w:w w:val="100"/>
          <w:position w:val="0"/>
          <w:u w:val="single"/>
        </w:rPr>
        <w:t>仟元整</w:t>
      </w:r>
      <w:r>
        <w:rPr>
          <w:rFonts w:hint="eastAsia" w:ascii="宋体" w:hAnsi="宋体" w:eastAsia="宋体" w:cs="宋体"/>
          <w:color w:val="000000"/>
          <w:spacing w:val="0"/>
          <w:w w:val="100"/>
          <w:position w:val="0"/>
          <w:u w:val="single"/>
          <w:lang w:eastAsia="zh-CN"/>
        </w:rPr>
        <w:t>。</w:t>
      </w:r>
      <w:r>
        <w:rPr>
          <w:rFonts w:hint="eastAsia" w:ascii="宋体" w:hAnsi="宋体" w:eastAsia="宋体" w:cs="宋体"/>
          <w:color w:val="000000"/>
          <w:spacing w:val="0"/>
          <w:w w:val="100"/>
          <w:position w:val="0"/>
          <w:lang w:val="en-US" w:eastAsia="zh-CN"/>
        </w:rPr>
        <w:t>本合同价包括</w:t>
      </w:r>
      <w:r>
        <w:rPr>
          <w:rFonts w:hint="eastAsia" w:ascii="宋体" w:hAnsi="宋体" w:eastAsia="宋体" w:cs="宋体"/>
          <w:color w:val="000000"/>
          <w:spacing w:val="0"/>
          <w:w w:val="100"/>
          <w:position w:val="0"/>
          <w:lang w:eastAsia="zh-CN"/>
        </w:rPr>
        <w:t>货物费、运输费、售后服务费、税金等一切费用</w:t>
      </w:r>
      <w:r>
        <w:rPr>
          <w:rFonts w:hint="eastAsia" w:ascii="宋体" w:hAnsi="宋体" w:eastAsia="宋体" w:cs="宋体"/>
          <w:color w:val="000000"/>
          <w:spacing w:val="0"/>
          <w:w w:val="100"/>
          <w:position w:val="0"/>
          <w:lang w:val="en-US" w:eastAsia="zh-CN"/>
        </w:rPr>
        <w:t>。</w:t>
      </w:r>
    </w:p>
    <w:p w14:paraId="2F03D906">
      <w:pPr>
        <w:pStyle w:val="107"/>
        <w:keepNext w:val="0"/>
        <w:keepLines w:val="0"/>
        <w:widowControl w:val="0"/>
        <w:shd w:val="clear" w:color="auto" w:fill="auto"/>
        <w:tabs>
          <w:tab w:val="left" w:pos="937"/>
        </w:tabs>
        <w:bidi w:val="0"/>
        <w:spacing w:before="0" w:after="0" w:line="421" w:lineRule="exact"/>
        <w:ind w:left="0" w:right="0" w:firstLine="440"/>
        <w:jc w:val="both"/>
        <w:rPr>
          <w:rFonts w:hint="eastAsia" w:ascii="宋体" w:hAnsi="宋体" w:eastAsia="宋体" w:cs="宋体"/>
          <w:color w:val="000000"/>
          <w:spacing w:val="0"/>
          <w:w w:val="100"/>
          <w:kern w:val="0"/>
          <w:position w:val="0"/>
          <w:sz w:val="24"/>
          <w:szCs w:val="20"/>
          <w:u w:val="none"/>
          <w:shd w:val="clear" w:color="auto" w:fill="auto"/>
          <w:lang w:val="en-US" w:eastAsia="zh-CN" w:bidi="ar-SA"/>
        </w:rPr>
      </w:pPr>
      <w:bookmarkStart w:id="37" w:name="bookmark3"/>
      <w:r>
        <w:rPr>
          <w:rFonts w:hint="eastAsia" w:ascii="宋体" w:hAnsi="宋体" w:eastAsia="宋体" w:cs="宋体"/>
          <w:color w:val="000000"/>
          <w:spacing w:val="0"/>
          <w:w w:val="100"/>
          <w:kern w:val="0"/>
          <w:position w:val="0"/>
          <w:sz w:val="24"/>
          <w:szCs w:val="20"/>
          <w:u w:val="none"/>
          <w:shd w:val="clear" w:color="auto" w:fill="auto"/>
          <w:lang w:val="en-US" w:eastAsia="zh-CN" w:bidi="ar-SA"/>
        </w:rPr>
        <w:t>三</w:t>
      </w:r>
      <w:bookmarkEnd w:id="37"/>
      <w:r>
        <w:rPr>
          <w:rFonts w:hint="eastAsia" w:ascii="宋体" w:hAnsi="宋体" w:eastAsia="宋体" w:cs="宋体"/>
          <w:color w:val="000000"/>
          <w:spacing w:val="0"/>
          <w:w w:val="100"/>
          <w:kern w:val="0"/>
          <w:position w:val="0"/>
          <w:sz w:val="24"/>
          <w:szCs w:val="20"/>
          <w:u w:val="none"/>
          <w:shd w:val="clear" w:color="auto" w:fill="auto"/>
          <w:lang w:val="en-US" w:eastAsia="zh-CN" w:bidi="ar-SA"/>
        </w:rPr>
        <w:t>、</w:t>
      </w:r>
      <w:r>
        <w:rPr>
          <w:rFonts w:hint="eastAsia" w:ascii="宋体" w:hAnsi="宋体" w:eastAsia="宋体" w:cs="宋体"/>
          <w:color w:val="000000"/>
          <w:spacing w:val="0"/>
          <w:w w:val="100"/>
          <w:kern w:val="0"/>
          <w:position w:val="0"/>
          <w:sz w:val="24"/>
          <w:szCs w:val="20"/>
          <w:u w:val="none"/>
          <w:shd w:val="clear" w:color="auto" w:fill="auto"/>
          <w:lang w:val="en-US" w:eastAsia="zh-CN" w:bidi="ar-SA"/>
        </w:rPr>
        <w:tab/>
      </w:r>
      <w:r>
        <w:rPr>
          <w:rFonts w:hint="eastAsia" w:ascii="宋体" w:hAnsi="宋体" w:eastAsia="宋体" w:cs="宋体"/>
          <w:color w:val="000000"/>
          <w:spacing w:val="0"/>
          <w:w w:val="100"/>
          <w:kern w:val="0"/>
          <w:position w:val="0"/>
          <w:sz w:val="24"/>
          <w:szCs w:val="20"/>
          <w:u w:val="none"/>
          <w:shd w:val="clear" w:color="auto" w:fill="auto"/>
          <w:lang w:val="en-US" w:eastAsia="zh-CN" w:bidi="ar-SA"/>
        </w:rPr>
        <w:t>交货时间、地点、方式:签订合同后,乙方应在甲方要求的日期前送货至指定地点。本项目履行过程中(包括但不限于肥料调运过程),所有的安全问题由中标供应商自行负责。</w:t>
      </w:r>
    </w:p>
    <w:p w14:paraId="6EBD4985">
      <w:pPr>
        <w:pStyle w:val="2"/>
        <w:ind w:firstLine="468" w:firstLineChars="195"/>
        <w:rPr>
          <w:rFonts w:hint="eastAsia" w:ascii="宋体" w:hAnsi="宋体" w:eastAsia="宋体" w:cs="宋体"/>
          <w:color w:val="000000"/>
          <w:spacing w:val="0"/>
          <w:w w:val="100"/>
          <w:kern w:val="0"/>
          <w:position w:val="0"/>
          <w:sz w:val="24"/>
          <w:szCs w:val="20"/>
          <w:u w:val="none"/>
          <w:shd w:val="clear" w:color="auto" w:fill="auto"/>
          <w:lang w:val="en-US" w:eastAsia="zh-CN" w:bidi="ar-SA"/>
        </w:rPr>
      </w:pPr>
      <w:bookmarkStart w:id="38" w:name="bookmark4"/>
      <w:r>
        <w:rPr>
          <w:rFonts w:hint="eastAsia" w:ascii="宋体" w:hAnsi="宋体" w:eastAsia="宋体" w:cs="宋体"/>
          <w:color w:val="000000"/>
          <w:spacing w:val="0"/>
          <w:w w:val="100"/>
          <w:kern w:val="0"/>
          <w:position w:val="0"/>
          <w:sz w:val="24"/>
          <w:szCs w:val="20"/>
          <w:u w:val="none"/>
          <w:shd w:val="clear" w:color="auto" w:fill="auto"/>
          <w:lang w:val="en-US" w:eastAsia="zh-CN" w:bidi="ar-SA"/>
        </w:rPr>
        <w:t>四</w:t>
      </w:r>
      <w:bookmarkEnd w:id="38"/>
      <w:r>
        <w:rPr>
          <w:rFonts w:hint="eastAsia" w:ascii="宋体" w:hAnsi="宋体" w:eastAsia="宋体" w:cs="宋体"/>
          <w:color w:val="000000"/>
          <w:spacing w:val="0"/>
          <w:w w:val="100"/>
          <w:kern w:val="0"/>
          <w:position w:val="0"/>
          <w:sz w:val="24"/>
          <w:szCs w:val="20"/>
          <w:u w:val="none"/>
          <w:shd w:val="clear" w:color="auto" w:fill="auto"/>
          <w:lang w:val="en-US" w:eastAsia="zh-CN" w:bidi="ar-SA"/>
        </w:rPr>
        <w:t>、质量要求和技术标准:需提供商品登记证号或备案证复印件，并加盖投标人公章。供货方应提供合格产品,供货时需提供供货批次的产品质量检测报告。产品需袋包装,不可散装，50KG/袋。</w:t>
      </w:r>
    </w:p>
    <w:p w14:paraId="3BBBF376">
      <w:pPr>
        <w:pStyle w:val="2"/>
        <w:ind w:firstLine="468" w:firstLineChars="195"/>
        <w:rPr>
          <w:rFonts w:hint="eastAsia" w:ascii="宋体" w:hAnsi="宋体" w:eastAsia="宋体" w:cs="宋体"/>
          <w:color w:val="000000"/>
          <w:spacing w:val="0"/>
          <w:w w:val="100"/>
          <w:kern w:val="0"/>
          <w:position w:val="0"/>
          <w:sz w:val="24"/>
          <w:szCs w:val="20"/>
          <w:u w:val="none"/>
          <w:shd w:val="clear" w:color="auto" w:fill="auto"/>
          <w:lang w:val="en-US" w:eastAsia="zh-CN" w:bidi="ar-SA"/>
        </w:rPr>
      </w:pPr>
      <w:bookmarkStart w:id="39" w:name="bookmark5"/>
      <w:r>
        <w:rPr>
          <w:rFonts w:hint="eastAsia" w:ascii="宋体" w:hAnsi="宋体" w:eastAsia="宋体" w:cs="宋体"/>
          <w:color w:val="000000"/>
          <w:spacing w:val="0"/>
          <w:w w:val="100"/>
          <w:kern w:val="0"/>
          <w:position w:val="0"/>
          <w:sz w:val="24"/>
          <w:szCs w:val="20"/>
          <w:u w:val="none"/>
          <w:shd w:val="clear" w:color="auto" w:fill="auto"/>
          <w:lang w:val="en-US" w:eastAsia="zh-CN" w:bidi="ar-SA"/>
        </w:rPr>
        <w:t>五</w:t>
      </w:r>
      <w:bookmarkEnd w:id="39"/>
      <w:r>
        <w:rPr>
          <w:rFonts w:hint="eastAsia" w:ascii="宋体" w:hAnsi="宋体" w:eastAsia="宋体" w:cs="宋体"/>
          <w:color w:val="000000"/>
          <w:spacing w:val="0"/>
          <w:w w:val="100"/>
          <w:kern w:val="0"/>
          <w:position w:val="0"/>
          <w:sz w:val="24"/>
          <w:szCs w:val="20"/>
          <w:u w:val="none"/>
          <w:shd w:val="clear" w:color="auto" w:fill="auto"/>
          <w:lang w:val="en-US" w:eastAsia="zh-CN" w:bidi="ar-SA"/>
        </w:rPr>
        <w:t>、验收：产品全部到达后，由需方组织人员进行验收。</w:t>
      </w:r>
    </w:p>
    <w:p w14:paraId="273F1B4B">
      <w:pPr>
        <w:pStyle w:val="2"/>
        <w:ind w:firstLine="468" w:firstLineChars="195"/>
        <w:rPr>
          <w:rFonts w:hint="eastAsia" w:ascii="宋体" w:hAnsi="宋体" w:eastAsia="宋体" w:cs="宋体"/>
          <w:color w:val="000000"/>
          <w:spacing w:val="0"/>
          <w:w w:val="100"/>
          <w:kern w:val="0"/>
          <w:position w:val="0"/>
          <w:sz w:val="24"/>
          <w:szCs w:val="20"/>
          <w:u w:val="none"/>
          <w:shd w:val="clear" w:color="auto" w:fill="auto"/>
          <w:lang w:val="en-US" w:eastAsia="zh-CN" w:bidi="ar-SA"/>
        </w:rPr>
      </w:pPr>
      <w:r>
        <w:rPr>
          <w:rFonts w:hint="eastAsia" w:ascii="宋体" w:hAnsi="宋体" w:eastAsia="宋体" w:cs="宋体"/>
          <w:color w:val="000000"/>
          <w:spacing w:val="0"/>
          <w:w w:val="100"/>
          <w:kern w:val="0"/>
          <w:position w:val="0"/>
          <w:sz w:val="24"/>
          <w:szCs w:val="20"/>
          <w:u w:val="none"/>
          <w:shd w:val="clear" w:color="auto" w:fill="auto"/>
          <w:lang w:val="en-US" w:eastAsia="zh-CN" w:bidi="ar-SA"/>
        </w:rPr>
        <w:t>六、付款方式：供方按需方要求完成供货，并提供正式发票，需方对产品验收合格，于财政资金到账后通过银行汇款一次性付清货款(不计息)。</w:t>
      </w:r>
    </w:p>
    <w:p w14:paraId="52731B99">
      <w:pPr>
        <w:pStyle w:val="2"/>
        <w:ind w:firstLine="468" w:firstLineChars="195"/>
        <w:rPr>
          <w:rFonts w:hint="eastAsia" w:ascii="宋体" w:hAnsi="宋体" w:eastAsia="宋体" w:cs="宋体"/>
          <w:color w:val="000000"/>
          <w:spacing w:val="0"/>
          <w:w w:val="100"/>
          <w:kern w:val="0"/>
          <w:position w:val="0"/>
          <w:sz w:val="24"/>
          <w:szCs w:val="20"/>
          <w:u w:val="none"/>
          <w:shd w:val="clear" w:color="auto" w:fill="auto"/>
          <w:lang w:val="en-US" w:eastAsia="zh-CN" w:bidi="ar-SA"/>
        </w:rPr>
      </w:pPr>
      <w:r>
        <w:rPr>
          <w:rFonts w:hint="eastAsia" w:ascii="宋体" w:hAnsi="宋体" w:eastAsia="宋体" w:cs="宋体"/>
          <w:color w:val="000000"/>
          <w:spacing w:val="0"/>
          <w:w w:val="100"/>
          <w:kern w:val="0"/>
          <w:position w:val="0"/>
          <w:sz w:val="24"/>
          <w:szCs w:val="20"/>
          <w:u w:val="none"/>
          <w:shd w:val="clear" w:color="auto" w:fill="auto"/>
          <w:lang w:val="en-US" w:eastAsia="zh-CN" w:bidi="ar-SA"/>
        </w:rPr>
        <w:t>七、违约责任：供方如果没有在需方要求的供货时限内交货，视为供方违约，需方有权单方面解除合同，同时需方由此造成的损失须由供方负责赔偿。</w:t>
      </w:r>
    </w:p>
    <w:p w14:paraId="38324AA4">
      <w:pPr>
        <w:pStyle w:val="2"/>
        <w:ind w:firstLine="468" w:firstLineChars="195"/>
        <w:rPr>
          <w:rFonts w:hint="eastAsia" w:ascii="宋体" w:hAnsi="宋体" w:eastAsia="宋体" w:cs="宋体"/>
          <w:color w:val="000000"/>
          <w:spacing w:val="0"/>
          <w:w w:val="100"/>
          <w:kern w:val="0"/>
          <w:position w:val="0"/>
          <w:sz w:val="24"/>
          <w:szCs w:val="20"/>
          <w:u w:val="none"/>
          <w:shd w:val="clear" w:color="auto" w:fill="auto"/>
          <w:lang w:val="zh-CN" w:eastAsia="zh-CN" w:bidi="ar-SA"/>
        </w:rPr>
      </w:pPr>
      <w:r>
        <w:rPr>
          <w:rFonts w:hint="eastAsia" w:ascii="宋体" w:hAnsi="宋体" w:eastAsia="宋体" w:cs="宋体"/>
          <w:color w:val="000000"/>
          <w:spacing w:val="0"/>
          <w:w w:val="100"/>
          <w:kern w:val="0"/>
          <w:position w:val="0"/>
          <w:sz w:val="24"/>
          <w:szCs w:val="20"/>
          <w:u w:val="none"/>
          <w:shd w:val="clear" w:color="auto" w:fill="auto"/>
          <w:lang w:val="en-US" w:eastAsia="zh-CN" w:bidi="ar-SA"/>
        </w:rPr>
        <w:t>供方交付的货物不满足合同中对产品的要求或存在质量问题的，供方应在需方规定的时间内更换，拒绝更换的,需方有权视为不能在供货时限内交货,由供方承担相应的违约责任。</w:t>
      </w:r>
    </w:p>
    <w:p w14:paraId="7A4E97EE">
      <w:pPr>
        <w:pStyle w:val="2"/>
        <w:ind w:firstLine="468" w:firstLineChars="195"/>
        <w:rPr>
          <w:rFonts w:hint="eastAsia" w:ascii="宋体" w:hAnsi="宋体" w:eastAsia="宋体" w:cs="宋体"/>
          <w:color w:val="000000"/>
          <w:spacing w:val="0"/>
          <w:w w:val="100"/>
          <w:kern w:val="0"/>
          <w:position w:val="0"/>
          <w:sz w:val="24"/>
          <w:szCs w:val="20"/>
          <w:u w:val="none"/>
          <w:shd w:val="clear" w:color="auto" w:fill="auto"/>
          <w:lang w:val="en-US" w:eastAsia="zh-CN" w:bidi="ar-SA"/>
        </w:rPr>
      </w:pPr>
      <w:r>
        <w:rPr>
          <w:rFonts w:hint="eastAsia" w:ascii="宋体" w:hAnsi="宋体" w:eastAsia="宋体" w:cs="宋体"/>
          <w:color w:val="000000"/>
          <w:spacing w:val="0"/>
          <w:w w:val="100"/>
          <w:kern w:val="0"/>
          <w:position w:val="0"/>
          <w:sz w:val="24"/>
          <w:szCs w:val="20"/>
          <w:u w:val="none"/>
          <w:shd w:val="clear" w:color="auto" w:fill="auto"/>
          <w:lang w:val="en-US" w:eastAsia="zh-CN" w:bidi="ar-SA"/>
        </w:rPr>
        <w:t xml:space="preserve">八、合同纠纷处理：本合同在履行过程中发生争议的, 由双方当事人协商解决，若未能达成一致意见，则可通过南通仲裁委员会申请仲裁。 </w:t>
      </w:r>
    </w:p>
    <w:p w14:paraId="0181DF10">
      <w:pPr>
        <w:keepNext w:val="0"/>
        <w:keepLines w:val="0"/>
        <w:pageBreakBefore w:val="0"/>
        <w:widowControl w:val="0"/>
        <w:kinsoku/>
        <w:wordWrap/>
        <w:overflowPunct/>
        <w:topLinePunct w:val="0"/>
        <w:autoSpaceDE w:val="0"/>
        <w:autoSpaceDN w:val="0"/>
        <w:bidi w:val="0"/>
        <w:spacing w:before="0" w:after="0" w:line="560" w:lineRule="exact"/>
        <w:ind w:left="0" w:right="0" w:firstLine="480" w:firstLineChars="200"/>
        <w:jc w:val="left"/>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九、采购招标公告、投标文件作为本合同附件，与本合同具有同等效力。</w:t>
      </w:r>
      <w:r>
        <w:rPr>
          <w:rFonts w:hint="eastAsia" w:ascii="宋体" w:hAnsi="宋体" w:eastAsia="宋体" w:cs="宋体"/>
          <w:sz w:val="24"/>
          <w:szCs w:val="24"/>
          <w:u w:val="none"/>
        </w:rPr>
        <w:t xml:space="preserve">本合同内容如有冲突，以政府采购文件为准。 </w:t>
      </w:r>
    </w:p>
    <w:p w14:paraId="72FD30B3">
      <w:pPr>
        <w:keepNext w:val="0"/>
        <w:keepLines w:val="0"/>
        <w:pageBreakBefore w:val="0"/>
        <w:widowControl w:val="0"/>
        <w:kinsoku/>
        <w:wordWrap/>
        <w:overflowPunct/>
        <w:topLinePunct w:val="0"/>
        <w:autoSpaceDE w:val="0"/>
        <w:autoSpaceDN w:val="0"/>
        <w:bidi w:val="0"/>
        <w:spacing w:before="0" w:after="0" w:line="560" w:lineRule="exact"/>
        <w:ind w:left="0" w:right="0" w:firstLine="480" w:firstLineChars="200"/>
        <w:jc w:val="left"/>
        <w:rPr>
          <w:rFonts w:hint="eastAsia" w:ascii="宋体" w:hAnsi="宋体" w:eastAsia="宋体" w:cs="宋体"/>
          <w:sz w:val="24"/>
          <w:szCs w:val="24"/>
          <w:u w:val="none"/>
        </w:rPr>
      </w:pPr>
      <w:r>
        <w:rPr>
          <w:rFonts w:hint="eastAsia" w:ascii="宋体" w:hAnsi="宋体" w:eastAsia="宋体" w:cs="宋体"/>
          <w:sz w:val="24"/>
          <w:szCs w:val="24"/>
          <w:u w:val="none"/>
          <w:lang w:val="en-US" w:eastAsia="zh-CN"/>
        </w:rPr>
        <w:t>十、本合同一式肆份，供需双方签字盖章后生效。</w:t>
      </w:r>
      <w:r>
        <w:rPr>
          <w:rFonts w:hint="eastAsia" w:ascii="宋体" w:hAnsi="宋体" w:eastAsia="宋体" w:cs="宋体"/>
          <w:sz w:val="24"/>
          <w:szCs w:val="24"/>
          <w:u w:val="none"/>
        </w:rPr>
        <w:t xml:space="preserve">（多页合同供需双方须加盖骑缝公章） </w:t>
      </w:r>
    </w:p>
    <w:tbl>
      <w:tblPr>
        <w:tblStyle w:val="22"/>
        <w:tblpPr w:leftFromText="180" w:rightFromText="180" w:vertAnchor="text" w:horzAnchor="page" w:tblpX="1532" w:tblpY="504"/>
        <w:tblOverlap w:val="never"/>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30"/>
        <w:gridCol w:w="4530"/>
      </w:tblGrid>
      <w:tr w14:paraId="1F3A37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5" w:hRule="atLeast"/>
        </w:trPr>
        <w:tc>
          <w:tcPr>
            <w:tcW w:w="4530" w:type="dxa"/>
            <w:vAlign w:val="center"/>
          </w:tcPr>
          <w:p w14:paraId="2DA5A9FC">
            <w:pPr>
              <w:pStyle w:val="8"/>
              <w:keepNext/>
              <w:keepLines/>
              <w:pageBreakBefore w:val="0"/>
              <w:widowControl w:val="0"/>
              <w:kinsoku/>
              <w:wordWrap/>
              <w:overflowPunct/>
              <w:topLinePunct w:val="0"/>
              <w:autoSpaceDE/>
              <w:autoSpaceDN/>
              <w:bidi w:val="0"/>
              <w:spacing w:line="300" w:lineRule="exact"/>
              <w:jc w:val="both"/>
              <w:outlineLvl w:val="3"/>
              <w:rPr>
                <w:rFonts w:hint="eastAsia" w:ascii="宋体" w:hAnsi="宋体" w:eastAsia="宋体" w:cs="宋体"/>
                <w:b w:val="0"/>
                <w:bCs w:val="0"/>
                <w:sz w:val="24"/>
                <w:szCs w:val="24"/>
              </w:rPr>
            </w:pPr>
            <w:r>
              <w:rPr>
                <w:rFonts w:hint="eastAsia" w:ascii="宋体" w:hAnsi="宋体" w:eastAsia="宋体" w:cs="宋体"/>
                <w:b w:val="0"/>
                <w:bCs w:val="0"/>
                <w:spacing w:val="-6"/>
                <w:sz w:val="24"/>
                <w:szCs w:val="24"/>
                <w:lang w:val="en-US"/>
              </w:rPr>
              <w:t>甲方</w:t>
            </w:r>
            <w:r>
              <w:rPr>
                <w:rFonts w:hint="eastAsia" w:ascii="宋体" w:hAnsi="宋体" w:eastAsia="宋体" w:cs="宋体"/>
                <w:b w:val="0"/>
                <w:bCs w:val="0"/>
                <w:spacing w:val="-6"/>
                <w:sz w:val="24"/>
                <w:szCs w:val="24"/>
              </w:rPr>
              <w:t>单位名称（章）：</w:t>
            </w:r>
          </w:p>
        </w:tc>
        <w:tc>
          <w:tcPr>
            <w:tcW w:w="4530" w:type="dxa"/>
            <w:vAlign w:val="center"/>
          </w:tcPr>
          <w:p w14:paraId="51AAB14F">
            <w:pPr>
              <w:pStyle w:val="8"/>
              <w:keepNext/>
              <w:keepLines/>
              <w:pageBreakBefore w:val="0"/>
              <w:widowControl w:val="0"/>
              <w:kinsoku/>
              <w:wordWrap/>
              <w:overflowPunct/>
              <w:topLinePunct w:val="0"/>
              <w:autoSpaceDE/>
              <w:autoSpaceDN/>
              <w:bidi w:val="0"/>
              <w:spacing w:line="300" w:lineRule="exact"/>
              <w:jc w:val="both"/>
              <w:outlineLvl w:val="3"/>
              <w:rPr>
                <w:rFonts w:hint="eastAsia" w:ascii="宋体" w:hAnsi="宋体" w:eastAsia="宋体" w:cs="宋体"/>
                <w:b w:val="0"/>
                <w:bCs w:val="0"/>
                <w:sz w:val="24"/>
                <w:szCs w:val="24"/>
              </w:rPr>
            </w:pPr>
            <w:r>
              <w:rPr>
                <w:rFonts w:hint="eastAsia" w:ascii="宋体" w:hAnsi="宋体" w:eastAsia="宋体" w:cs="宋体"/>
                <w:b w:val="0"/>
                <w:bCs w:val="0"/>
                <w:spacing w:val="-6"/>
                <w:sz w:val="24"/>
                <w:szCs w:val="24"/>
                <w:lang w:val="en-US"/>
              </w:rPr>
              <w:t>乙</w:t>
            </w:r>
            <w:r>
              <w:rPr>
                <w:rFonts w:hint="eastAsia" w:ascii="宋体" w:hAnsi="宋体" w:eastAsia="宋体" w:cs="宋体"/>
                <w:b w:val="0"/>
                <w:bCs w:val="0"/>
                <w:spacing w:val="-6"/>
                <w:sz w:val="24"/>
                <w:szCs w:val="24"/>
              </w:rPr>
              <w:t>方单位名称（章）：</w:t>
            </w:r>
          </w:p>
        </w:tc>
      </w:tr>
      <w:tr w14:paraId="3029B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trPr>
        <w:tc>
          <w:tcPr>
            <w:tcW w:w="4530" w:type="dxa"/>
            <w:vAlign w:val="center"/>
          </w:tcPr>
          <w:p w14:paraId="6CC2BA8C">
            <w:pPr>
              <w:pStyle w:val="8"/>
              <w:keepNext/>
              <w:keepLines/>
              <w:pageBreakBefore w:val="0"/>
              <w:widowControl w:val="0"/>
              <w:kinsoku/>
              <w:wordWrap/>
              <w:overflowPunct/>
              <w:topLinePunct w:val="0"/>
              <w:autoSpaceDE/>
              <w:autoSpaceDN/>
              <w:bidi w:val="0"/>
              <w:spacing w:line="300" w:lineRule="exact"/>
              <w:jc w:val="both"/>
              <w:outlineLvl w:val="3"/>
              <w:rPr>
                <w:rFonts w:hint="eastAsia" w:ascii="宋体" w:hAnsi="宋体" w:eastAsia="宋体" w:cs="宋体"/>
                <w:b w:val="0"/>
                <w:bCs w:val="0"/>
                <w:sz w:val="24"/>
                <w:szCs w:val="24"/>
              </w:rPr>
            </w:pPr>
            <w:r>
              <w:rPr>
                <w:rFonts w:hint="eastAsia" w:ascii="宋体" w:hAnsi="宋体" w:eastAsia="宋体" w:cs="宋体"/>
                <w:b w:val="0"/>
                <w:bCs w:val="0"/>
                <w:spacing w:val="-6"/>
                <w:sz w:val="24"/>
                <w:szCs w:val="24"/>
              </w:rPr>
              <w:t>法定代表人：</w:t>
            </w:r>
          </w:p>
        </w:tc>
        <w:tc>
          <w:tcPr>
            <w:tcW w:w="4530" w:type="dxa"/>
            <w:vAlign w:val="center"/>
          </w:tcPr>
          <w:p w14:paraId="7A4CE689">
            <w:pPr>
              <w:pStyle w:val="8"/>
              <w:keepNext/>
              <w:keepLines/>
              <w:pageBreakBefore w:val="0"/>
              <w:widowControl w:val="0"/>
              <w:kinsoku/>
              <w:wordWrap/>
              <w:overflowPunct/>
              <w:topLinePunct w:val="0"/>
              <w:autoSpaceDE/>
              <w:autoSpaceDN/>
              <w:bidi w:val="0"/>
              <w:spacing w:line="300" w:lineRule="exact"/>
              <w:jc w:val="both"/>
              <w:outlineLvl w:val="3"/>
              <w:rPr>
                <w:rFonts w:hint="eastAsia" w:ascii="宋体" w:hAnsi="宋体" w:eastAsia="宋体" w:cs="宋体"/>
                <w:b w:val="0"/>
                <w:bCs w:val="0"/>
                <w:sz w:val="24"/>
                <w:szCs w:val="24"/>
              </w:rPr>
            </w:pPr>
            <w:r>
              <w:rPr>
                <w:rFonts w:hint="eastAsia" w:ascii="宋体" w:hAnsi="宋体" w:eastAsia="宋体" w:cs="宋体"/>
                <w:b w:val="0"/>
                <w:bCs w:val="0"/>
                <w:spacing w:val="-6"/>
                <w:sz w:val="24"/>
                <w:szCs w:val="24"/>
              </w:rPr>
              <w:t>法定（</w:t>
            </w:r>
            <w:r>
              <w:rPr>
                <w:rFonts w:hint="eastAsia" w:ascii="宋体" w:hAnsi="宋体" w:eastAsia="宋体" w:cs="宋体"/>
                <w:b w:val="0"/>
                <w:bCs w:val="0"/>
                <w:spacing w:val="-6"/>
                <w:sz w:val="24"/>
                <w:szCs w:val="24"/>
                <w:lang w:val="en-US"/>
              </w:rPr>
              <w:t>授权）</w:t>
            </w:r>
            <w:r>
              <w:rPr>
                <w:rFonts w:hint="eastAsia" w:ascii="宋体" w:hAnsi="宋体" w:eastAsia="宋体" w:cs="宋体"/>
                <w:b w:val="0"/>
                <w:bCs w:val="0"/>
                <w:spacing w:val="-6"/>
                <w:sz w:val="24"/>
                <w:szCs w:val="24"/>
              </w:rPr>
              <w:t>代表人：</w:t>
            </w:r>
          </w:p>
        </w:tc>
      </w:tr>
      <w:tr w14:paraId="3AC02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8" w:hRule="atLeast"/>
        </w:trPr>
        <w:tc>
          <w:tcPr>
            <w:tcW w:w="4530" w:type="dxa"/>
            <w:vAlign w:val="center"/>
          </w:tcPr>
          <w:p w14:paraId="79C2EA6F">
            <w:pPr>
              <w:pStyle w:val="8"/>
              <w:keepNext/>
              <w:keepLines/>
              <w:pageBreakBefore w:val="0"/>
              <w:widowControl w:val="0"/>
              <w:kinsoku/>
              <w:wordWrap/>
              <w:overflowPunct/>
              <w:topLinePunct w:val="0"/>
              <w:autoSpaceDE/>
              <w:autoSpaceDN/>
              <w:bidi w:val="0"/>
              <w:spacing w:line="300" w:lineRule="exact"/>
              <w:jc w:val="both"/>
              <w:outlineLvl w:val="3"/>
              <w:rPr>
                <w:rFonts w:hint="eastAsia" w:ascii="宋体" w:hAnsi="宋体" w:eastAsia="宋体" w:cs="宋体"/>
                <w:b w:val="0"/>
                <w:bCs w:val="0"/>
                <w:sz w:val="24"/>
                <w:szCs w:val="24"/>
              </w:rPr>
            </w:pPr>
            <w:r>
              <w:rPr>
                <w:rFonts w:hint="eastAsia" w:ascii="宋体" w:hAnsi="宋体" w:eastAsia="宋体" w:cs="宋体"/>
                <w:b w:val="0"/>
                <w:bCs w:val="0"/>
                <w:spacing w:val="-6"/>
                <w:sz w:val="24"/>
                <w:szCs w:val="24"/>
                <w:lang w:val="en-US"/>
              </w:rPr>
              <w:t>地址：</w:t>
            </w:r>
          </w:p>
        </w:tc>
        <w:tc>
          <w:tcPr>
            <w:tcW w:w="4530" w:type="dxa"/>
            <w:vAlign w:val="center"/>
          </w:tcPr>
          <w:p w14:paraId="794B0043">
            <w:pPr>
              <w:pStyle w:val="8"/>
              <w:keepNext/>
              <w:keepLines/>
              <w:pageBreakBefore w:val="0"/>
              <w:widowControl w:val="0"/>
              <w:kinsoku/>
              <w:wordWrap/>
              <w:overflowPunct/>
              <w:topLinePunct w:val="0"/>
              <w:autoSpaceDE/>
              <w:autoSpaceDN/>
              <w:bidi w:val="0"/>
              <w:spacing w:line="300" w:lineRule="exact"/>
              <w:jc w:val="both"/>
              <w:outlineLvl w:val="3"/>
              <w:rPr>
                <w:rFonts w:hint="eastAsia" w:ascii="宋体" w:hAnsi="宋体" w:eastAsia="宋体" w:cs="宋体"/>
                <w:b w:val="0"/>
                <w:bCs w:val="0"/>
                <w:spacing w:val="-6"/>
                <w:sz w:val="24"/>
                <w:szCs w:val="24"/>
                <w:lang w:val="en-US"/>
              </w:rPr>
            </w:pPr>
            <w:r>
              <w:rPr>
                <w:rFonts w:hint="eastAsia" w:ascii="宋体" w:hAnsi="宋体" w:eastAsia="宋体" w:cs="宋体"/>
                <w:b w:val="0"/>
                <w:bCs w:val="0"/>
                <w:spacing w:val="-6"/>
                <w:sz w:val="24"/>
                <w:szCs w:val="24"/>
                <w:lang w:val="en-US"/>
              </w:rPr>
              <w:t>地址：</w:t>
            </w:r>
          </w:p>
        </w:tc>
      </w:tr>
      <w:tr w14:paraId="2D8576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4530" w:type="dxa"/>
            <w:vAlign w:val="center"/>
          </w:tcPr>
          <w:p w14:paraId="4C290013">
            <w:pPr>
              <w:pStyle w:val="8"/>
              <w:keepNext/>
              <w:keepLines/>
              <w:pageBreakBefore w:val="0"/>
              <w:widowControl w:val="0"/>
              <w:kinsoku/>
              <w:wordWrap/>
              <w:overflowPunct/>
              <w:topLinePunct w:val="0"/>
              <w:autoSpaceDE/>
              <w:autoSpaceDN/>
              <w:bidi w:val="0"/>
              <w:spacing w:line="300" w:lineRule="exact"/>
              <w:jc w:val="both"/>
              <w:outlineLvl w:val="3"/>
              <w:rPr>
                <w:rFonts w:hint="eastAsia" w:ascii="宋体" w:hAnsi="宋体" w:eastAsia="宋体" w:cs="宋体"/>
                <w:b w:val="0"/>
                <w:bCs w:val="0"/>
                <w:sz w:val="24"/>
                <w:szCs w:val="24"/>
              </w:rPr>
            </w:pPr>
            <w:r>
              <w:rPr>
                <w:rFonts w:hint="eastAsia" w:ascii="宋体" w:hAnsi="宋体" w:eastAsia="宋体" w:cs="宋体"/>
                <w:b w:val="0"/>
                <w:bCs w:val="0"/>
                <w:spacing w:val="-6"/>
                <w:sz w:val="24"/>
                <w:szCs w:val="24"/>
                <w:lang w:val="en-US"/>
              </w:rPr>
              <w:t>联系电话</w:t>
            </w:r>
            <w:r>
              <w:rPr>
                <w:rFonts w:hint="eastAsia" w:ascii="宋体" w:hAnsi="宋体" w:eastAsia="宋体" w:cs="宋体"/>
                <w:b w:val="0"/>
                <w:bCs w:val="0"/>
                <w:spacing w:val="-6"/>
                <w:sz w:val="24"/>
                <w:szCs w:val="24"/>
              </w:rPr>
              <w:t>：</w:t>
            </w:r>
          </w:p>
        </w:tc>
        <w:tc>
          <w:tcPr>
            <w:tcW w:w="4530" w:type="dxa"/>
            <w:vAlign w:val="center"/>
          </w:tcPr>
          <w:p w14:paraId="500B8C94">
            <w:pPr>
              <w:pStyle w:val="8"/>
              <w:keepNext/>
              <w:keepLines/>
              <w:pageBreakBefore w:val="0"/>
              <w:widowControl w:val="0"/>
              <w:kinsoku/>
              <w:wordWrap/>
              <w:overflowPunct/>
              <w:topLinePunct w:val="0"/>
              <w:autoSpaceDE/>
              <w:autoSpaceDN/>
              <w:bidi w:val="0"/>
              <w:spacing w:line="300" w:lineRule="exact"/>
              <w:jc w:val="both"/>
              <w:outlineLvl w:val="3"/>
              <w:rPr>
                <w:rFonts w:hint="eastAsia" w:ascii="宋体" w:hAnsi="宋体" w:eastAsia="宋体" w:cs="宋体"/>
                <w:b w:val="0"/>
                <w:bCs w:val="0"/>
                <w:sz w:val="24"/>
                <w:szCs w:val="24"/>
              </w:rPr>
            </w:pPr>
            <w:r>
              <w:rPr>
                <w:rFonts w:hint="eastAsia" w:ascii="宋体" w:hAnsi="宋体" w:eastAsia="宋体" w:cs="宋体"/>
                <w:b w:val="0"/>
                <w:bCs w:val="0"/>
                <w:spacing w:val="-6"/>
                <w:sz w:val="24"/>
                <w:szCs w:val="24"/>
                <w:lang w:val="en-US"/>
              </w:rPr>
              <w:t>联系电话</w:t>
            </w:r>
            <w:r>
              <w:rPr>
                <w:rFonts w:hint="eastAsia" w:ascii="宋体" w:hAnsi="宋体" w:eastAsia="宋体" w:cs="宋体"/>
                <w:b w:val="0"/>
                <w:bCs w:val="0"/>
                <w:spacing w:val="-6"/>
                <w:sz w:val="24"/>
                <w:szCs w:val="24"/>
              </w:rPr>
              <w:t>：</w:t>
            </w:r>
          </w:p>
        </w:tc>
      </w:tr>
      <w:tr w14:paraId="3315F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4530" w:type="dxa"/>
            <w:vAlign w:val="center"/>
          </w:tcPr>
          <w:p w14:paraId="34561CD0">
            <w:pPr>
              <w:pStyle w:val="8"/>
              <w:keepNext/>
              <w:keepLines/>
              <w:pageBreakBefore w:val="0"/>
              <w:widowControl w:val="0"/>
              <w:kinsoku/>
              <w:wordWrap/>
              <w:overflowPunct/>
              <w:topLinePunct w:val="0"/>
              <w:autoSpaceDE/>
              <w:autoSpaceDN/>
              <w:bidi w:val="0"/>
              <w:spacing w:line="300" w:lineRule="exact"/>
              <w:jc w:val="both"/>
              <w:outlineLvl w:val="3"/>
              <w:rPr>
                <w:rFonts w:hint="eastAsia" w:ascii="宋体" w:hAnsi="宋体" w:eastAsia="宋体" w:cs="宋体"/>
                <w:b w:val="0"/>
                <w:bCs w:val="0"/>
                <w:sz w:val="24"/>
                <w:szCs w:val="24"/>
              </w:rPr>
            </w:pPr>
            <w:r>
              <w:rPr>
                <w:rFonts w:hint="eastAsia" w:ascii="宋体" w:hAnsi="宋体" w:eastAsia="宋体" w:cs="宋体"/>
                <w:b w:val="0"/>
                <w:bCs w:val="0"/>
                <w:spacing w:val="-6"/>
                <w:sz w:val="24"/>
                <w:szCs w:val="24"/>
                <w:lang w:val="en-US"/>
              </w:rPr>
              <w:t>日期：</w:t>
            </w:r>
            <w:r>
              <w:rPr>
                <w:rFonts w:hint="eastAsia" w:ascii="宋体" w:hAnsi="宋体" w:eastAsia="宋体" w:cs="宋体"/>
                <w:b w:val="0"/>
                <w:bCs w:val="0"/>
                <w:spacing w:val="-6"/>
                <w:sz w:val="24"/>
                <w:szCs w:val="24"/>
                <w:lang w:val="en-US" w:eastAsia="zh-CN"/>
              </w:rPr>
              <w:t>2025</w:t>
            </w:r>
            <w:r>
              <w:rPr>
                <w:rFonts w:hint="eastAsia" w:ascii="宋体" w:hAnsi="宋体" w:eastAsia="宋体" w:cs="宋体"/>
                <w:b w:val="0"/>
                <w:bCs w:val="0"/>
                <w:spacing w:val="-6"/>
                <w:sz w:val="24"/>
                <w:szCs w:val="24"/>
                <w:lang w:val="en-US"/>
              </w:rPr>
              <w:t>年</w:t>
            </w:r>
            <w:r>
              <w:rPr>
                <w:rFonts w:hint="eastAsia" w:ascii="宋体" w:hAnsi="宋体" w:eastAsia="宋体" w:cs="宋体"/>
                <w:b w:val="0"/>
                <w:bCs w:val="0"/>
                <w:spacing w:val="-6"/>
                <w:sz w:val="24"/>
                <w:szCs w:val="24"/>
                <w:lang w:val="en-US" w:eastAsia="zh-CN"/>
              </w:rPr>
              <w:t xml:space="preserve">  </w:t>
            </w:r>
            <w:r>
              <w:rPr>
                <w:rFonts w:hint="eastAsia" w:ascii="宋体" w:hAnsi="宋体" w:eastAsia="宋体" w:cs="宋体"/>
                <w:b w:val="0"/>
                <w:bCs w:val="0"/>
                <w:spacing w:val="-6"/>
                <w:sz w:val="24"/>
                <w:szCs w:val="24"/>
                <w:lang w:val="en-US"/>
              </w:rPr>
              <w:t>月</w:t>
            </w:r>
            <w:r>
              <w:rPr>
                <w:rFonts w:hint="eastAsia" w:ascii="宋体" w:hAnsi="宋体" w:eastAsia="宋体" w:cs="宋体"/>
                <w:b w:val="0"/>
                <w:bCs w:val="0"/>
                <w:spacing w:val="-6"/>
                <w:sz w:val="24"/>
                <w:szCs w:val="24"/>
                <w:lang w:val="en-US" w:eastAsia="zh-CN"/>
              </w:rPr>
              <w:t xml:space="preserve">  </w:t>
            </w:r>
            <w:r>
              <w:rPr>
                <w:rFonts w:hint="eastAsia" w:ascii="宋体" w:hAnsi="宋体" w:eastAsia="宋体" w:cs="宋体"/>
                <w:b w:val="0"/>
                <w:bCs w:val="0"/>
                <w:spacing w:val="-6"/>
                <w:sz w:val="24"/>
                <w:szCs w:val="24"/>
                <w:lang w:val="en-US"/>
              </w:rPr>
              <w:t>日</w:t>
            </w:r>
          </w:p>
        </w:tc>
        <w:tc>
          <w:tcPr>
            <w:tcW w:w="4530" w:type="dxa"/>
            <w:vAlign w:val="center"/>
          </w:tcPr>
          <w:p w14:paraId="5F5737BC">
            <w:pPr>
              <w:pStyle w:val="8"/>
              <w:keepNext/>
              <w:keepLines/>
              <w:pageBreakBefore w:val="0"/>
              <w:widowControl w:val="0"/>
              <w:kinsoku/>
              <w:wordWrap/>
              <w:overflowPunct/>
              <w:topLinePunct w:val="0"/>
              <w:autoSpaceDE/>
              <w:autoSpaceDN/>
              <w:bidi w:val="0"/>
              <w:spacing w:line="300" w:lineRule="exact"/>
              <w:jc w:val="both"/>
              <w:outlineLvl w:val="3"/>
              <w:rPr>
                <w:rFonts w:hint="eastAsia" w:ascii="宋体" w:hAnsi="宋体" w:eastAsia="宋体" w:cs="宋体"/>
                <w:b w:val="0"/>
                <w:bCs w:val="0"/>
                <w:sz w:val="24"/>
                <w:szCs w:val="24"/>
              </w:rPr>
            </w:pPr>
            <w:r>
              <w:rPr>
                <w:rFonts w:hint="eastAsia" w:ascii="宋体" w:hAnsi="宋体" w:eastAsia="宋体" w:cs="宋体"/>
                <w:b w:val="0"/>
                <w:bCs w:val="0"/>
                <w:spacing w:val="-6"/>
                <w:sz w:val="24"/>
                <w:szCs w:val="24"/>
                <w:lang w:val="en-US"/>
              </w:rPr>
              <w:t>开户银行：</w:t>
            </w:r>
          </w:p>
        </w:tc>
      </w:tr>
      <w:tr w14:paraId="6332A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530" w:type="dxa"/>
            <w:vAlign w:val="center"/>
          </w:tcPr>
          <w:p w14:paraId="48BB7299">
            <w:pPr>
              <w:pStyle w:val="8"/>
              <w:keepNext/>
              <w:keepLines/>
              <w:pageBreakBefore w:val="0"/>
              <w:widowControl w:val="0"/>
              <w:kinsoku/>
              <w:wordWrap/>
              <w:overflowPunct/>
              <w:topLinePunct w:val="0"/>
              <w:autoSpaceDE/>
              <w:autoSpaceDN/>
              <w:bidi w:val="0"/>
              <w:spacing w:line="300" w:lineRule="exact"/>
              <w:jc w:val="both"/>
              <w:outlineLvl w:val="3"/>
              <w:rPr>
                <w:rFonts w:hint="eastAsia" w:ascii="宋体" w:hAnsi="宋体" w:eastAsia="宋体" w:cs="宋体"/>
                <w:b w:val="0"/>
                <w:bCs w:val="0"/>
                <w:sz w:val="24"/>
                <w:szCs w:val="24"/>
              </w:rPr>
            </w:pPr>
          </w:p>
        </w:tc>
        <w:tc>
          <w:tcPr>
            <w:tcW w:w="4530" w:type="dxa"/>
            <w:vAlign w:val="center"/>
          </w:tcPr>
          <w:p w14:paraId="251D0E8E">
            <w:pPr>
              <w:pStyle w:val="8"/>
              <w:keepNext/>
              <w:keepLines/>
              <w:pageBreakBefore w:val="0"/>
              <w:widowControl w:val="0"/>
              <w:kinsoku/>
              <w:wordWrap/>
              <w:overflowPunct/>
              <w:topLinePunct w:val="0"/>
              <w:autoSpaceDE/>
              <w:autoSpaceDN/>
              <w:bidi w:val="0"/>
              <w:spacing w:line="300" w:lineRule="exact"/>
              <w:jc w:val="both"/>
              <w:outlineLvl w:val="3"/>
              <w:rPr>
                <w:rFonts w:hint="eastAsia" w:ascii="宋体" w:hAnsi="宋体" w:eastAsia="宋体" w:cs="宋体"/>
                <w:b w:val="0"/>
                <w:bCs w:val="0"/>
                <w:spacing w:val="-6"/>
                <w:sz w:val="24"/>
                <w:szCs w:val="24"/>
                <w:lang w:val="en-US"/>
              </w:rPr>
            </w:pPr>
            <w:r>
              <w:rPr>
                <w:rFonts w:hint="eastAsia" w:ascii="宋体" w:hAnsi="宋体" w:eastAsia="宋体" w:cs="宋体"/>
                <w:b w:val="0"/>
                <w:bCs w:val="0"/>
                <w:spacing w:val="-6"/>
                <w:sz w:val="24"/>
                <w:szCs w:val="24"/>
                <w:lang w:val="en-US"/>
              </w:rPr>
              <w:t>账号：</w:t>
            </w:r>
          </w:p>
        </w:tc>
      </w:tr>
      <w:tr w14:paraId="08462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trPr>
        <w:tc>
          <w:tcPr>
            <w:tcW w:w="4530" w:type="dxa"/>
            <w:vAlign w:val="center"/>
          </w:tcPr>
          <w:p w14:paraId="5AC15A60">
            <w:pPr>
              <w:pStyle w:val="8"/>
              <w:keepNext/>
              <w:keepLines/>
              <w:pageBreakBefore w:val="0"/>
              <w:widowControl w:val="0"/>
              <w:kinsoku/>
              <w:wordWrap/>
              <w:overflowPunct/>
              <w:topLinePunct w:val="0"/>
              <w:autoSpaceDE/>
              <w:autoSpaceDN/>
              <w:bidi w:val="0"/>
              <w:spacing w:line="300" w:lineRule="exact"/>
              <w:jc w:val="both"/>
              <w:outlineLvl w:val="3"/>
              <w:rPr>
                <w:rFonts w:hint="eastAsia" w:ascii="宋体" w:hAnsi="宋体" w:eastAsia="宋体" w:cs="宋体"/>
                <w:b w:val="0"/>
                <w:bCs w:val="0"/>
                <w:sz w:val="24"/>
                <w:szCs w:val="24"/>
              </w:rPr>
            </w:pPr>
          </w:p>
        </w:tc>
        <w:tc>
          <w:tcPr>
            <w:tcW w:w="4530" w:type="dxa"/>
            <w:vAlign w:val="center"/>
          </w:tcPr>
          <w:p w14:paraId="1C7793D5">
            <w:pPr>
              <w:pStyle w:val="8"/>
              <w:keepNext/>
              <w:keepLines/>
              <w:pageBreakBefore w:val="0"/>
              <w:widowControl w:val="0"/>
              <w:kinsoku/>
              <w:wordWrap/>
              <w:overflowPunct/>
              <w:topLinePunct w:val="0"/>
              <w:autoSpaceDE/>
              <w:autoSpaceDN/>
              <w:bidi w:val="0"/>
              <w:spacing w:line="300" w:lineRule="exact"/>
              <w:jc w:val="both"/>
              <w:outlineLvl w:val="3"/>
              <w:rPr>
                <w:rFonts w:hint="eastAsia" w:ascii="宋体" w:hAnsi="宋体" w:eastAsia="宋体" w:cs="宋体"/>
                <w:b w:val="0"/>
                <w:bCs w:val="0"/>
                <w:sz w:val="24"/>
                <w:szCs w:val="24"/>
              </w:rPr>
            </w:pPr>
            <w:r>
              <w:rPr>
                <w:rFonts w:hint="eastAsia" w:ascii="宋体" w:hAnsi="宋体" w:eastAsia="宋体" w:cs="宋体"/>
                <w:b w:val="0"/>
                <w:bCs w:val="0"/>
                <w:spacing w:val="-6"/>
                <w:sz w:val="24"/>
                <w:szCs w:val="24"/>
                <w:lang w:val="en-US"/>
              </w:rPr>
              <w:t>日期：</w:t>
            </w:r>
            <w:r>
              <w:rPr>
                <w:rFonts w:hint="eastAsia" w:ascii="宋体" w:hAnsi="宋体" w:eastAsia="宋体" w:cs="宋体"/>
                <w:b w:val="0"/>
                <w:bCs w:val="0"/>
                <w:spacing w:val="-6"/>
                <w:sz w:val="24"/>
                <w:szCs w:val="24"/>
                <w:lang w:val="en-US" w:eastAsia="zh-CN"/>
              </w:rPr>
              <w:t>2025</w:t>
            </w:r>
            <w:r>
              <w:rPr>
                <w:rFonts w:hint="eastAsia" w:ascii="宋体" w:hAnsi="宋体" w:eastAsia="宋体" w:cs="宋体"/>
                <w:b w:val="0"/>
                <w:bCs w:val="0"/>
                <w:spacing w:val="-6"/>
                <w:sz w:val="24"/>
                <w:szCs w:val="24"/>
                <w:lang w:val="en-US"/>
              </w:rPr>
              <w:t xml:space="preserve"> 年</w:t>
            </w:r>
            <w:r>
              <w:rPr>
                <w:rFonts w:hint="eastAsia" w:ascii="宋体" w:hAnsi="宋体" w:eastAsia="宋体" w:cs="宋体"/>
                <w:b w:val="0"/>
                <w:bCs w:val="0"/>
                <w:spacing w:val="-6"/>
                <w:sz w:val="24"/>
                <w:szCs w:val="24"/>
                <w:lang w:val="en-US" w:eastAsia="zh-CN"/>
              </w:rPr>
              <w:t xml:space="preserve"> </w:t>
            </w:r>
            <w:r>
              <w:rPr>
                <w:rFonts w:hint="eastAsia" w:ascii="宋体" w:hAnsi="宋体" w:eastAsia="宋体" w:cs="宋体"/>
                <w:b w:val="0"/>
                <w:bCs w:val="0"/>
                <w:spacing w:val="-6"/>
                <w:sz w:val="24"/>
                <w:szCs w:val="24"/>
                <w:lang w:val="en-US"/>
              </w:rPr>
              <w:t>月</w:t>
            </w:r>
            <w:r>
              <w:rPr>
                <w:rFonts w:hint="eastAsia" w:ascii="宋体" w:hAnsi="宋体" w:eastAsia="宋体" w:cs="宋体"/>
                <w:b w:val="0"/>
                <w:bCs w:val="0"/>
                <w:spacing w:val="-6"/>
                <w:sz w:val="24"/>
                <w:szCs w:val="24"/>
                <w:lang w:val="en-US" w:eastAsia="zh-CN"/>
              </w:rPr>
              <w:t xml:space="preserve"> </w:t>
            </w:r>
            <w:r>
              <w:rPr>
                <w:rFonts w:hint="eastAsia" w:ascii="宋体" w:hAnsi="宋体" w:eastAsia="宋体" w:cs="宋体"/>
                <w:b w:val="0"/>
                <w:bCs w:val="0"/>
                <w:spacing w:val="-6"/>
                <w:sz w:val="24"/>
                <w:szCs w:val="24"/>
                <w:lang w:val="en-US"/>
              </w:rPr>
              <w:t>日</w:t>
            </w:r>
          </w:p>
        </w:tc>
      </w:tr>
    </w:tbl>
    <w:p w14:paraId="2F0632EC">
      <w:pPr>
        <w:spacing w:line="560" w:lineRule="exact"/>
        <w:rPr>
          <w:rFonts w:hint="eastAsia" w:ascii="方正书宋_GBK" w:hAnsi="宋体" w:eastAsia="方正书宋_GBK"/>
          <w:sz w:val="24"/>
          <w:u w:val="single"/>
        </w:rPr>
      </w:pPr>
    </w:p>
    <w:p w14:paraId="50D6518F">
      <w:pPr>
        <w:pStyle w:val="11"/>
        <w:rPr>
          <w:rFonts w:hint="eastAsia" w:ascii="宋体" w:hAnsi="宋体" w:eastAsia="宋体"/>
          <w:kern w:val="2"/>
          <w:szCs w:val="24"/>
          <w:lang w:val="en-US" w:eastAsia="zh-CN"/>
        </w:rPr>
      </w:pPr>
      <w:r>
        <w:rPr>
          <w:rFonts w:hint="eastAsia" w:ascii="宋体" w:hAnsi="宋体" w:eastAsia="宋体"/>
          <w:kern w:val="2"/>
          <w:szCs w:val="24"/>
          <w:lang w:val="en-US" w:eastAsia="zh-CN"/>
        </w:rPr>
        <w:t>注：</w:t>
      </w:r>
    </w:p>
    <w:p w14:paraId="5908278B">
      <w:pPr>
        <w:spacing w:line="360" w:lineRule="auto"/>
        <w:ind w:firstLine="482" w:firstLineChars="200"/>
        <w:rPr>
          <w:rFonts w:hint="eastAsia" w:ascii="宋体" w:hAnsi="宋体"/>
          <w:sz w:val="24"/>
          <w:szCs w:val="24"/>
        </w:rPr>
      </w:pPr>
      <w:r>
        <w:rPr>
          <w:rFonts w:hint="eastAsia" w:ascii="宋体" w:hAnsi="宋体"/>
          <w:b/>
          <w:sz w:val="24"/>
          <w:szCs w:val="24"/>
        </w:rPr>
        <w:t>一</w:t>
      </w:r>
      <w:r>
        <w:rPr>
          <w:rFonts w:hint="eastAsia" w:ascii="宋体" w:hAnsi="宋体"/>
          <w:sz w:val="24"/>
          <w:szCs w:val="24"/>
        </w:rPr>
        <w:t>、中标投标人和招标人在接到《中标通知书》后十五日内签订合同。合同签订后中标投标人方可履约，否则引起的一切后果由中标人自行承担。</w:t>
      </w:r>
      <w:r>
        <w:rPr>
          <w:rFonts w:hint="eastAsia" w:ascii="宋体" w:hAnsi="宋体"/>
          <w:sz w:val="24"/>
          <w:szCs w:val="24"/>
          <w:lang w:val="zh-CN"/>
        </w:rPr>
        <w:t>所签合同不得对招标文件作实质性修改</w:t>
      </w:r>
      <w:r>
        <w:rPr>
          <w:rFonts w:hint="eastAsia" w:ascii="宋体" w:hAnsi="宋体"/>
          <w:sz w:val="24"/>
          <w:szCs w:val="24"/>
        </w:rPr>
        <w:t>。招标人不得向中标投标人提出不合理的要求作为签订合同的条件，不得与中标投标人私下订立背离招标文件实质性内容的协议。</w:t>
      </w:r>
    </w:p>
    <w:p w14:paraId="4FC79EC7">
      <w:pPr>
        <w:spacing w:line="360" w:lineRule="auto"/>
        <w:ind w:firstLine="482" w:firstLineChars="200"/>
        <w:rPr>
          <w:rFonts w:hint="eastAsia" w:ascii="宋体" w:hAnsi="宋体"/>
          <w:sz w:val="24"/>
          <w:szCs w:val="24"/>
        </w:rPr>
      </w:pPr>
      <w:r>
        <w:rPr>
          <w:rFonts w:hint="eastAsia" w:ascii="宋体" w:hAnsi="宋体"/>
          <w:b/>
          <w:sz w:val="24"/>
          <w:szCs w:val="24"/>
        </w:rPr>
        <w:t>二</w:t>
      </w:r>
      <w:r>
        <w:rPr>
          <w:rFonts w:hint="eastAsia" w:ascii="宋体" w:hAnsi="宋体"/>
          <w:sz w:val="24"/>
          <w:szCs w:val="24"/>
        </w:rPr>
        <w:t>、招标人按合同约定积极配合中标投标人履约，中标投标人履约到位后，请以书面形式向招标人提出验收申请，招标人接到申请后原则上在5个工作日内及时组织相关专业技术人员，必要时邀请招标人、质检等部门共同参与验收，并出具验收报告，验收合格的原则上5个工作日内支付相应款项。</w:t>
      </w:r>
    </w:p>
    <w:p w14:paraId="4D225418">
      <w:pPr>
        <w:spacing w:line="360" w:lineRule="auto"/>
        <w:ind w:firstLine="480" w:firstLineChars="200"/>
        <w:rPr>
          <w:rFonts w:hint="eastAsia" w:ascii="宋体" w:hAnsi="宋体"/>
          <w:sz w:val="24"/>
          <w:szCs w:val="24"/>
        </w:rPr>
      </w:pPr>
      <w:r>
        <w:rPr>
          <w:rFonts w:hint="eastAsia" w:ascii="宋体" w:hAnsi="宋体"/>
          <w:sz w:val="24"/>
          <w:szCs w:val="24"/>
        </w:rPr>
        <w:t>三、招标人故意推迟项目验收时间的，与投标人串通或要求投标人通过减少货物数量或降低服务标准的，在履行合同中采取更改配置、调换物品等手段的，要求投标人出具虚假发票或任意更改销售发票的，谋取不正当利益的，承担相应的法律责任。</w:t>
      </w:r>
    </w:p>
    <w:p w14:paraId="15A9902D">
      <w:pPr>
        <w:spacing w:line="360" w:lineRule="auto"/>
        <w:ind w:firstLine="480" w:firstLineChars="200"/>
        <w:rPr>
          <w:rFonts w:hint="eastAsia" w:ascii="宋体" w:hAnsi="宋体"/>
          <w:sz w:val="24"/>
          <w:szCs w:val="24"/>
        </w:rPr>
      </w:pPr>
      <w:r>
        <w:rPr>
          <w:rFonts w:hint="eastAsia" w:ascii="宋体" w:hAnsi="宋体"/>
          <w:sz w:val="24"/>
          <w:szCs w:val="24"/>
        </w:rPr>
        <w:t>四、中标投标人出现违约情形，应当及时纠正或补偿；造成损失的，按合同约定追究违约责任；发现有假冒、伪劣、走私产品、商业贿赂等违法情形的，应由招标人移交工商、质监、公安等行政执法部门依法查处。</w:t>
      </w:r>
    </w:p>
    <w:p w14:paraId="1CC97C7E">
      <w:pPr>
        <w:spacing w:line="400" w:lineRule="atLeast"/>
        <w:jc w:val="center"/>
        <w:outlineLvl w:val="0"/>
        <w:rPr>
          <w:rFonts w:hint="eastAsia" w:ascii="仿宋_GB2312" w:hAnsi="宋体" w:eastAsia="仿宋_GB2312"/>
          <w:b/>
          <w:sz w:val="36"/>
          <w:szCs w:val="36"/>
        </w:rPr>
      </w:pPr>
      <w:r>
        <w:rPr>
          <w:rFonts w:ascii="Times New Roman" w:hAnsi="Times New Roman"/>
          <w:sz w:val="24"/>
          <w:szCs w:val="24"/>
        </w:rPr>
        <w:br w:type="page"/>
      </w:r>
      <w:r>
        <w:rPr>
          <w:rFonts w:hint="eastAsia" w:ascii="仿宋_GB2312" w:hAnsi="宋体" w:eastAsia="仿宋_GB2312"/>
          <w:b/>
          <w:sz w:val="36"/>
          <w:szCs w:val="36"/>
        </w:rPr>
        <w:t>第六部分  质疑提出和处理</w:t>
      </w:r>
    </w:p>
    <w:p w14:paraId="32CEEDC4">
      <w:pPr>
        <w:spacing w:line="400" w:lineRule="exact"/>
        <w:ind w:firstLine="480" w:firstLineChars="200"/>
        <w:jc w:val="left"/>
        <w:rPr>
          <w:rFonts w:ascii="宋体" w:hAnsi="宋体"/>
          <w:sz w:val="24"/>
          <w:szCs w:val="24"/>
        </w:rPr>
      </w:pPr>
      <w:r>
        <w:rPr>
          <w:rFonts w:hint="eastAsia" w:ascii="宋体" w:hAnsi="宋体"/>
          <w:sz w:val="24"/>
          <w:szCs w:val="24"/>
        </w:rPr>
        <w:t>一、质疑的提出</w:t>
      </w:r>
    </w:p>
    <w:p w14:paraId="34CDEC7D">
      <w:pPr>
        <w:spacing w:line="400" w:lineRule="exact"/>
        <w:ind w:firstLine="480" w:firstLineChars="200"/>
        <w:jc w:val="left"/>
        <w:rPr>
          <w:rFonts w:ascii="宋体" w:hAnsi="宋体"/>
          <w:sz w:val="24"/>
          <w:szCs w:val="24"/>
        </w:rPr>
      </w:pPr>
      <w:r>
        <w:rPr>
          <w:rFonts w:ascii="宋体" w:hAnsi="宋体"/>
          <w:sz w:val="24"/>
          <w:szCs w:val="24"/>
        </w:rPr>
        <w:t xml:space="preserve">(一)质疑人的身份要求      </w:t>
      </w:r>
    </w:p>
    <w:p w14:paraId="09FDA6B4">
      <w:pPr>
        <w:spacing w:line="400" w:lineRule="exact"/>
        <w:ind w:firstLine="480" w:firstLineChars="200"/>
        <w:jc w:val="left"/>
        <w:rPr>
          <w:rFonts w:ascii="宋体" w:hAnsi="宋体"/>
          <w:sz w:val="24"/>
          <w:szCs w:val="24"/>
        </w:rPr>
      </w:pPr>
      <w:r>
        <w:rPr>
          <w:rFonts w:ascii="宋体" w:hAnsi="宋体"/>
          <w:sz w:val="24"/>
          <w:szCs w:val="24"/>
        </w:rPr>
        <w:t>1.质疑人</w:t>
      </w:r>
      <w:r>
        <w:rPr>
          <w:rFonts w:hint="eastAsia" w:ascii="宋体" w:hAnsi="宋体"/>
          <w:b/>
          <w:color w:val="FF0000"/>
          <w:sz w:val="24"/>
          <w:szCs w:val="24"/>
        </w:rPr>
        <w:t>必须是参与所质疑项目投标活动的投标人</w:t>
      </w:r>
      <w:r>
        <w:rPr>
          <w:rFonts w:ascii="宋体" w:hAnsi="宋体"/>
          <w:sz w:val="24"/>
          <w:szCs w:val="24"/>
        </w:rPr>
        <w:t>。</w:t>
      </w:r>
    </w:p>
    <w:p w14:paraId="762CA7A3">
      <w:pPr>
        <w:spacing w:line="400" w:lineRule="exact"/>
        <w:ind w:firstLine="480" w:firstLineChars="200"/>
        <w:jc w:val="left"/>
        <w:rPr>
          <w:rFonts w:ascii="宋体" w:hAnsi="宋体"/>
          <w:sz w:val="24"/>
          <w:szCs w:val="24"/>
        </w:rPr>
      </w:pPr>
      <w:r>
        <w:rPr>
          <w:rFonts w:ascii="宋体" w:hAnsi="宋体"/>
          <w:sz w:val="24"/>
          <w:szCs w:val="24"/>
        </w:rPr>
        <w:t>2.未参加投标活动的投标人或在投标活动中自身权益未受到损害的投标人所提出的质疑不予受理。</w:t>
      </w:r>
    </w:p>
    <w:p w14:paraId="6B392C5B">
      <w:pPr>
        <w:spacing w:line="400" w:lineRule="exact"/>
        <w:ind w:firstLine="480" w:firstLineChars="200"/>
        <w:jc w:val="left"/>
        <w:rPr>
          <w:rFonts w:ascii="宋体" w:hAnsi="宋体"/>
          <w:sz w:val="24"/>
          <w:szCs w:val="24"/>
        </w:rPr>
      </w:pPr>
      <w:r>
        <w:rPr>
          <w:rFonts w:ascii="宋体" w:hAnsi="宋体"/>
          <w:sz w:val="24"/>
          <w:szCs w:val="24"/>
        </w:rPr>
        <w:t xml:space="preserve">(二)质疑提出的格式要求   </w:t>
      </w:r>
    </w:p>
    <w:p w14:paraId="7954C3C6">
      <w:pPr>
        <w:spacing w:line="400" w:lineRule="exact"/>
        <w:ind w:firstLine="480" w:firstLineChars="200"/>
        <w:jc w:val="left"/>
        <w:rPr>
          <w:rFonts w:ascii="宋体" w:hAnsi="宋体"/>
          <w:sz w:val="24"/>
          <w:szCs w:val="24"/>
        </w:rPr>
      </w:pPr>
      <w:r>
        <w:rPr>
          <w:rFonts w:ascii="宋体" w:hAnsi="宋体"/>
          <w:sz w:val="24"/>
          <w:szCs w:val="24"/>
        </w:rPr>
        <w:t>1.质疑必须按《政府采购法》、《政府采购法实施条例》及《江苏省政府采购投标人监督管理暂行办法》的相关规定提交，质疑实行实名制，不得进行虚假、恶意质疑，未按上述要求提交的质疑函，</w:t>
      </w:r>
      <w:r>
        <w:rPr>
          <w:rFonts w:hint="eastAsia" w:ascii="宋体" w:hAnsi="宋体"/>
          <w:sz w:val="24"/>
          <w:szCs w:val="24"/>
        </w:rPr>
        <w:t>招标人</w:t>
      </w:r>
      <w:r>
        <w:rPr>
          <w:rFonts w:ascii="宋体" w:hAnsi="宋体"/>
          <w:sz w:val="24"/>
          <w:szCs w:val="24"/>
        </w:rPr>
        <w:t>有权不予受理。</w:t>
      </w:r>
    </w:p>
    <w:p w14:paraId="71D40C34">
      <w:pPr>
        <w:spacing w:line="400" w:lineRule="exact"/>
        <w:ind w:firstLine="480" w:firstLineChars="200"/>
        <w:jc w:val="left"/>
        <w:rPr>
          <w:rFonts w:ascii="宋体" w:hAnsi="宋体"/>
          <w:sz w:val="24"/>
          <w:szCs w:val="24"/>
        </w:rPr>
      </w:pPr>
      <w:r>
        <w:rPr>
          <w:rFonts w:ascii="宋体" w:hAnsi="宋体"/>
          <w:sz w:val="24"/>
          <w:szCs w:val="24"/>
        </w:rPr>
        <w:t xml:space="preserve">2.质疑函应包括：    </w:t>
      </w:r>
    </w:p>
    <w:p w14:paraId="44243E93">
      <w:pPr>
        <w:spacing w:line="400" w:lineRule="exact"/>
        <w:ind w:firstLine="480" w:firstLineChars="200"/>
        <w:jc w:val="left"/>
        <w:rPr>
          <w:rFonts w:ascii="宋体" w:hAnsi="宋体"/>
          <w:sz w:val="24"/>
          <w:szCs w:val="24"/>
        </w:rPr>
      </w:pPr>
      <w:r>
        <w:rPr>
          <w:rFonts w:hint="eastAsia" w:ascii="宋体" w:hAnsi="宋体"/>
          <w:sz w:val="24"/>
          <w:szCs w:val="24"/>
        </w:rPr>
        <w:t>（</w:t>
      </w:r>
      <w:r>
        <w:rPr>
          <w:rFonts w:ascii="宋体" w:hAnsi="宋体"/>
          <w:sz w:val="24"/>
          <w:szCs w:val="24"/>
        </w:rPr>
        <w:t>1）质疑投标人的名称、地址、邮编、联系人及联系电话；</w:t>
      </w:r>
    </w:p>
    <w:p w14:paraId="37ED7A94">
      <w:pPr>
        <w:spacing w:line="400" w:lineRule="exact"/>
        <w:ind w:firstLine="480" w:firstLineChars="200"/>
        <w:jc w:val="left"/>
        <w:rPr>
          <w:rFonts w:ascii="宋体" w:hAnsi="宋体"/>
          <w:sz w:val="24"/>
          <w:szCs w:val="24"/>
        </w:rPr>
      </w:pPr>
      <w:r>
        <w:rPr>
          <w:rFonts w:hint="eastAsia" w:ascii="宋体" w:hAnsi="宋体"/>
          <w:sz w:val="24"/>
          <w:szCs w:val="24"/>
        </w:rPr>
        <w:t>（</w:t>
      </w:r>
      <w:r>
        <w:rPr>
          <w:rFonts w:ascii="宋体" w:hAnsi="宋体"/>
          <w:sz w:val="24"/>
          <w:szCs w:val="24"/>
        </w:rPr>
        <w:t>2）具体、明确的质疑事项及明确的请求；</w:t>
      </w:r>
    </w:p>
    <w:p w14:paraId="71F07BD0">
      <w:pPr>
        <w:spacing w:line="400" w:lineRule="exact"/>
        <w:ind w:firstLine="480" w:firstLineChars="200"/>
        <w:jc w:val="left"/>
        <w:rPr>
          <w:rFonts w:ascii="宋体" w:hAnsi="宋体"/>
          <w:sz w:val="24"/>
          <w:szCs w:val="24"/>
        </w:rPr>
      </w:pPr>
      <w:r>
        <w:rPr>
          <w:rFonts w:hint="eastAsia" w:ascii="宋体" w:hAnsi="宋体"/>
          <w:sz w:val="24"/>
          <w:szCs w:val="24"/>
        </w:rPr>
        <w:t>（</w:t>
      </w:r>
      <w:r>
        <w:rPr>
          <w:rFonts w:ascii="宋体" w:hAnsi="宋体"/>
          <w:sz w:val="24"/>
          <w:szCs w:val="24"/>
        </w:rPr>
        <w:t>3）质疑的事实依据和必要的法律依据；</w:t>
      </w:r>
    </w:p>
    <w:p w14:paraId="240102BC">
      <w:pPr>
        <w:spacing w:line="400" w:lineRule="exact"/>
        <w:ind w:firstLine="480" w:firstLineChars="200"/>
        <w:jc w:val="left"/>
        <w:rPr>
          <w:rFonts w:ascii="宋体" w:hAnsi="宋体"/>
          <w:sz w:val="24"/>
          <w:szCs w:val="24"/>
        </w:rPr>
      </w:pPr>
      <w:r>
        <w:rPr>
          <w:rFonts w:hint="eastAsia" w:ascii="宋体" w:hAnsi="宋体"/>
          <w:sz w:val="24"/>
          <w:szCs w:val="24"/>
        </w:rPr>
        <w:t>（</w:t>
      </w:r>
      <w:r>
        <w:rPr>
          <w:rFonts w:ascii="宋体" w:hAnsi="宋体"/>
          <w:sz w:val="24"/>
          <w:szCs w:val="24"/>
        </w:rPr>
        <w:t>4）提起质疑的日期；</w:t>
      </w:r>
    </w:p>
    <w:p w14:paraId="1D48B597">
      <w:pPr>
        <w:spacing w:line="400" w:lineRule="exact"/>
        <w:ind w:firstLine="480" w:firstLineChars="200"/>
        <w:jc w:val="left"/>
        <w:rPr>
          <w:rFonts w:ascii="宋体" w:hAnsi="宋体"/>
          <w:sz w:val="24"/>
          <w:szCs w:val="24"/>
        </w:rPr>
      </w:pPr>
      <w:r>
        <w:rPr>
          <w:rFonts w:hint="eastAsia" w:ascii="宋体" w:hAnsi="宋体"/>
          <w:sz w:val="24"/>
          <w:szCs w:val="24"/>
        </w:rPr>
        <w:t>（</w:t>
      </w:r>
      <w:r>
        <w:rPr>
          <w:rFonts w:ascii="宋体" w:hAnsi="宋体"/>
          <w:sz w:val="24"/>
          <w:szCs w:val="24"/>
        </w:rPr>
        <w:t xml:space="preserve">5）认为自己合法权益受到损害或可能受到损害的相关证据材料；                            </w:t>
      </w:r>
    </w:p>
    <w:p w14:paraId="38211038">
      <w:pPr>
        <w:spacing w:line="400" w:lineRule="exact"/>
        <w:ind w:firstLine="480" w:firstLineChars="200"/>
        <w:jc w:val="left"/>
        <w:rPr>
          <w:rFonts w:ascii="宋体" w:hAnsi="宋体"/>
          <w:sz w:val="24"/>
          <w:szCs w:val="24"/>
        </w:rPr>
      </w:pPr>
      <w:r>
        <w:rPr>
          <w:rFonts w:hint="eastAsia" w:ascii="宋体" w:hAnsi="宋体"/>
          <w:sz w:val="24"/>
          <w:szCs w:val="24"/>
        </w:rPr>
        <w:t>（</w:t>
      </w:r>
      <w:r>
        <w:rPr>
          <w:rFonts w:ascii="宋体" w:hAnsi="宋体"/>
          <w:sz w:val="24"/>
          <w:szCs w:val="24"/>
        </w:rPr>
        <w:t>6）质疑函应当署名：质疑人为自然人的，应当由本人签字并附有效身份证明；质疑人为法人或其他组织的，应当由法定代表人签字并加盖单位公章（质疑人为联合体的，则联合体各方法定代表人均须签字并加盖单位公章），未按要求签字和盖章的为无效质疑，</w:t>
      </w:r>
      <w:r>
        <w:rPr>
          <w:rFonts w:hint="eastAsia" w:ascii="宋体" w:hAnsi="宋体"/>
          <w:sz w:val="24"/>
          <w:szCs w:val="24"/>
        </w:rPr>
        <w:t>招标人</w:t>
      </w:r>
      <w:r>
        <w:rPr>
          <w:rFonts w:ascii="宋体" w:hAnsi="宋体"/>
          <w:sz w:val="24"/>
          <w:szCs w:val="24"/>
        </w:rPr>
        <w:t>将不予受理。质疑人委托代理质疑的，应当向</w:t>
      </w:r>
      <w:r>
        <w:rPr>
          <w:rFonts w:hint="eastAsia" w:ascii="宋体" w:hAnsi="宋体"/>
          <w:sz w:val="24"/>
          <w:szCs w:val="24"/>
        </w:rPr>
        <w:t>招标人</w:t>
      </w:r>
      <w:r>
        <w:rPr>
          <w:rFonts w:ascii="宋体" w:hAnsi="宋体"/>
          <w:sz w:val="24"/>
          <w:szCs w:val="24"/>
        </w:rPr>
        <w:t>提交授权委托书，并载明委托代理的具体权限和事项。</w:t>
      </w:r>
    </w:p>
    <w:p w14:paraId="3441CFA0">
      <w:pPr>
        <w:spacing w:line="400" w:lineRule="exact"/>
        <w:ind w:firstLine="480" w:firstLineChars="200"/>
        <w:jc w:val="left"/>
        <w:rPr>
          <w:rFonts w:ascii="宋体" w:hAnsi="宋体"/>
          <w:sz w:val="24"/>
          <w:szCs w:val="24"/>
        </w:rPr>
      </w:pPr>
      <w:r>
        <w:rPr>
          <w:rFonts w:ascii="宋体" w:hAnsi="宋体"/>
          <w:sz w:val="24"/>
          <w:szCs w:val="24"/>
        </w:rPr>
        <w:t>3.质疑函需遵循的原则：</w:t>
      </w:r>
    </w:p>
    <w:p w14:paraId="3FCC9684">
      <w:pPr>
        <w:spacing w:line="400" w:lineRule="exact"/>
        <w:ind w:firstLine="480" w:firstLineChars="200"/>
        <w:jc w:val="left"/>
        <w:rPr>
          <w:rFonts w:ascii="宋体" w:hAnsi="宋体"/>
          <w:sz w:val="24"/>
          <w:szCs w:val="24"/>
        </w:rPr>
      </w:pPr>
      <w:r>
        <w:rPr>
          <w:rFonts w:hint="eastAsia" w:ascii="宋体" w:hAnsi="宋体"/>
          <w:sz w:val="24"/>
          <w:szCs w:val="24"/>
        </w:rPr>
        <w:t>提出质疑时，必须坚持“谁主张，谁举证”、“实事求是”的原则，不能臆测。属于须由法定部门调查、侦查或先行作出相关认定的事项，质疑人应当依法申请具有法定职权的部门查清、认定，并将相关结果提供给招标人。招标人不具有法定调查、认定权限。</w:t>
      </w:r>
    </w:p>
    <w:p w14:paraId="0DF54DEE">
      <w:pPr>
        <w:spacing w:line="400" w:lineRule="exact"/>
        <w:ind w:firstLine="480" w:firstLineChars="200"/>
        <w:jc w:val="left"/>
        <w:rPr>
          <w:rFonts w:ascii="宋体" w:hAnsi="宋体"/>
          <w:sz w:val="24"/>
          <w:szCs w:val="24"/>
        </w:rPr>
      </w:pPr>
      <w:r>
        <w:rPr>
          <w:rFonts w:hint="eastAsia" w:ascii="宋体" w:hAnsi="宋体"/>
          <w:sz w:val="24"/>
          <w:szCs w:val="24"/>
        </w:rPr>
        <w:t>（三）质疑提出的时效要求</w:t>
      </w:r>
    </w:p>
    <w:p w14:paraId="2A797DE4">
      <w:pPr>
        <w:spacing w:line="400" w:lineRule="exact"/>
        <w:ind w:firstLine="480" w:firstLineChars="200"/>
        <w:jc w:val="left"/>
        <w:rPr>
          <w:rFonts w:ascii="宋体" w:hAnsi="宋体"/>
          <w:sz w:val="24"/>
          <w:szCs w:val="24"/>
        </w:rPr>
      </w:pPr>
      <w:r>
        <w:rPr>
          <w:rFonts w:ascii="宋体" w:hAnsi="宋体"/>
          <w:sz w:val="24"/>
          <w:szCs w:val="24"/>
        </w:rPr>
        <w:t>1.投标人认为招标文件、采购过程和采购结果使自己的权益受到损害的，可以在知道或应知其权益受到损害之日起，以书面或</w:t>
      </w:r>
      <w:r>
        <w:rPr>
          <w:rFonts w:hint="eastAsia" w:ascii="宋体" w:hAnsi="宋体"/>
          <w:sz w:val="24"/>
          <w:szCs w:val="24"/>
        </w:rPr>
        <w:t>在线形式（我的项目-项目信息-异议）</w:t>
      </w:r>
      <w:r>
        <w:rPr>
          <w:rFonts w:ascii="宋体" w:hAnsi="宋体"/>
          <w:sz w:val="24"/>
          <w:szCs w:val="24"/>
        </w:rPr>
        <w:t xml:space="preserve">向招标人提出质疑。上述应知其权益受到损害之日，是指：                       </w:t>
      </w:r>
    </w:p>
    <w:p w14:paraId="78CFB142">
      <w:pPr>
        <w:spacing w:line="400" w:lineRule="exact"/>
        <w:ind w:firstLine="480" w:firstLineChars="200"/>
        <w:jc w:val="left"/>
        <w:rPr>
          <w:rFonts w:ascii="宋体" w:hAnsi="宋体"/>
          <w:sz w:val="24"/>
          <w:szCs w:val="24"/>
        </w:rPr>
      </w:pPr>
      <w:r>
        <w:rPr>
          <w:rFonts w:hint="eastAsia" w:ascii="宋体" w:hAnsi="宋体"/>
          <w:sz w:val="24"/>
          <w:szCs w:val="24"/>
        </w:rPr>
        <w:t>（</w:t>
      </w:r>
      <w:r>
        <w:rPr>
          <w:rFonts w:ascii="宋体" w:hAnsi="宋体"/>
          <w:sz w:val="24"/>
          <w:szCs w:val="24"/>
        </w:rPr>
        <w:t>1）对可以质疑的招标文件提出质疑的，为收到招标文件之日或者招标文件公告期限届满之日；</w:t>
      </w:r>
    </w:p>
    <w:p w14:paraId="442BF5F7">
      <w:pPr>
        <w:spacing w:line="400" w:lineRule="exact"/>
        <w:ind w:firstLine="480" w:firstLineChars="200"/>
        <w:jc w:val="left"/>
        <w:rPr>
          <w:rFonts w:ascii="宋体" w:hAnsi="宋体"/>
          <w:sz w:val="24"/>
          <w:szCs w:val="24"/>
        </w:rPr>
      </w:pPr>
      <w:r>
        <w:rPr>
          <w:rFonts w:hint="eastAsia" w:ascii="宋体" w:hAnsi="宋体"/>
          <w:sz w:val="24"/>
          <w:szCs w:val="24"/>
        </w:rPr>
        <w:t>（</w:t>
      </w:r>
      <w:r>
        <w:rPr>
          <w:rFonts w:ascii="宋体" w:hAnsi="宋体"/>
          <w:sz w:val="24"/>
          <w:szCs w:val="24"/>
        </w:rPr>
        <w:t>2）对采购过程提出质疑的，为各采购程序环节结束之日；</w:t>
      </w:r>
    </w:p>
    <w:p w14:paraId="0D9F882E">
      <w:pPr>
        <w:spacing w:line="400" w:lineRule="exact"/>
        <w:ind w:firstLine="480" w:firstLineChars="200"/>
        <w:jc w:val="left"/>
        <w:rPr>
          <w:rFonts w:ascii="宋体" w:hAnsi="宋体"/>
          <w:sz w:val="24"/>
          <w:szCs w:val="24"/>
        </w:rPr>
      </w:pPr>
      <w:r>
        <w:rPr>
          <w:rFonts w:hint="eastAsia" w:ascii="宋体" w:hAnsi="宋体"/>
          <w:sz w:val="24"/>
          <w:szCs w:val="24"/>
        </w:rPr>
        <w:t>（</w:t>
      </w:r>
      <w:r>
        <w:rPr>
          <w:rFonts w:ascii="宋体" w:hAnsi="宋体"/>
          <w:sz w:val="24"/>
          <w:szCs w:val="24"/>
        </w:rPr>
        <w:t xml:space="preserve">3）对中标或者成交结果提出质疑的，为中标或者成交结果公告期限届满之日。                 </w:t>
      </w:r>
    </w:p>
    <w:p w14:paraId="2590C6DE">
      <w:pPr>
        <w:spacing w:line="400" w:lineRule="exact"/>
        <w:ind w:firstLine="480" w:firstLineChars="200"/>
        <w:jc w:val="left"/>
        <w:rPr>
          <w:rFonts w:ascii="宋体" w:hAnsi="宋体"/>
          <w:sz w:val="24"/>
          <w:szCs w:val="24"/>
        </w:rPr>
      </w:pPr>
      <w:r>
        <w:rPr>
          <w:rFonts w:hint="eastAsia" w:ascii="宋体" w:hAnsi="宋体"/>
          <w:sz w:val="24"/>
          <w:szCs w:val="24"/>
        </w:rPr>
        <w:t>投标人认为招标文件使自己的权益受到损害的，可以按照招标公告第八项要求向招标人提出质疑；投标人认为采购过程和采购结果使自己的权益受到损害的，可以以书面形式向招标人提出质疑。</w:t>
      </w:r>
    </w:p>
    <w:p w14:paraId="09A5E643">
      <w:pPr>
        <w:spacing w:line="400" w:lineRule="exact"/>
        <w:ind w:firstLine="480" w:firstLineChars="200"/>
        <w:jc w:val="left"/>
        <w:rPr>
          <w:rFonts w:ascii="宋体" w:hAnsi="宋体"/>
          <w:sz w:val="24"/>
          <w:szCs w:val="24"/>
        </w:rPr>
      </w:pPr>
      <w:r>
        <w:rPr>
          <w:rFonts w:ascii="宋体" w:hAnsi="宋体"/>
          <w:sz w:val="24"/>
          <w:szCs w:val="24"/>
        </w:rPr>
        <w:t xml:space="preserve">2.投标人应在法定质疑期一次性提出针对同一采购程序环节的质疑。                         </w:t>
      </w:r>
    </w:p>
    <w:p w14:paraId="0AB081EA">
      <w:pPr>
        <w:spacing w:line="400" w:lineRule="exact"/>
        <w:ind w:firstLine="480" w:firstLineChars="200"/>
        <w:jc w:val="left"/>
        <w:rPr>
          <w:rFonts w:ascii="宋体" w:hAnsi="宋体"/>
          <w:sz w:val="24"/>
          <w:szCs w:val="24"/>
        </w:rPr>
      </w:pPr>
      <w:r>
        <w:rPr>
          <w:rFonts w:hint="eastAsia" w:ascii="宋体" w:hAnsi="宋体"/>
          <w:sz w:val="24"/>
          <w:szCs w:val="24"/>
        </w:rPr>
        <w:t>二、《质疑函》的受理和答复</w:t>
      </w:r>
    </w:p>
    <w:p w14:paraId="3CAFCEB3">
      <w:pPr>
        <w:spacing w:line="400" w:lineRule="exact"/>
        <w:ind w:firstLine="480" w:firstLineChars="200"/>
        <w:jc w:val="left"/>
        <w:rPr>
          <w:rFonts w:ascii="宋体" w:hAnsi="宋体"/>
          <w:sz w:val="24"/>
          <w:szCs w:val="24"/>
        </w:rPr>
      </w:pPr>
      <w:r>
        <w:rPr>
          <w:rFonts w:ascii="宋体" w:hAnsi="宋体"/>
          <w:sz w:val="24"/>
          <w:szCs w:val="24"/>
        </w:rPr>
        <w:t xml:space="preserve">1. </w:t>
      </w:r>
      <w:r>
        <w:rPr>
          <w:rFonts w:hint="eastAsia" w:ascii="宋体" w:hAnsi="宋体"/>
          <w:sz w:val="24"/>
          <w:szCs w:val="24"/>
        </w:rPr>
        <w:t>招标人</w:t>
      </w:r>
      <w:r>
        <w:rPr>
          <w:rFonts w:ascii="宋体" w:hAnsi="宋体"/>
          <w:sz w:val="24"/>
          <w:szCs w:val="24"/>
        </w:rPr>
        <w:t>收到质疑函后，将对质疑的形式和内容进行审查，如质疑函内容、格式不符合规定，</w:t>
      </w:r>
      <w:r>
        <w:rPr>
          <w:rFonts w:hint="eastAsia" w:ascii="宋体" w:hAnsi="宋体"/>
          <w:sz w:val="24"/>
          <w:szCs w:val="24"/>
        </w:rPr>
        <w:t>招标人</w:t>
      </w:r>
      <w:r>
        <w:rPr>
          <w:rFonts w:ascii="宋体" w:hAnsi="宋体"/>
          <w:sz w:val="24"/>
          <w:szCs w:val="24"/>
        </w:rPr>
        <w:t>将告知质疑人进行补正。</w:t>
      </w:r>
    </w:p>
    <w:p w14:paraId="139BF7B2">
      <w:pPr>
        <w:spacing w:line="400" w:lineRule="exact"/>
        <w:ind w:firstLine="480" w:firstLineChars="200"/>
        <w:jc w:val="left"/>
        <w:rPr>
          <w:rFonts w:ascii="宋体" w:hAnsi="宋体"/>
          <w:sz w:val="24"/>
          <w:szCs w:val="24"/>
        </w:rPr>
      </w:pPr>
      <w:r>
        <w:rPr>
          <w:rFonts w:ascii="宋体" w:hAnsi="宋体"/>
          <w:sz w:val="24"/>
          <w:szCs w:val="24"/>
        </w:rPr>
        <w:t>2. 质疑人应当在法定质疑期限内进行补正并重新提交质疑函，拒不补正或者在法定期限内未重新提交质疑函的，为无效质疑，</w:t>
      </w:r>
      <w:r>
        <w:rPr>
          <w:rFonts w:hint="eastAsia" w:ascii="宋体" w:hAnsi="宋体"/>
          <w:sz w:val="24"/>
          <w:szCs w:val="24"/>
        </w:rPr>
        <w:t>招标人</w:t>
      </w:r>
      <w:r>
        <w:rPr>
          <w:rFonts w:ascii="宋体" w:hAnsi="宋体"/>
          <w:sz w:val="24"/>
          <w:szCs w:val="24"/>
        </w:rPr>
        <w:t>将不予受理。</w:t>
      </w:r>
    </w:p>
    <w:p w14:paraId="2A264BE2">
      <w:pPr>
        <w:spacing w:line="400" w:lineRule="exact"/>
        <w:ind w:firstLine="480" w:firstLineChars="200"/>
        <w:jc w:val="left"/>
        <w:rPr>
          <w:rFonts w:ascii="宋体" w:hAnsi="宋体"/>
          <w:sz w:val="24"/>
          <w:szCs w:val="24"/>
        </w:rPr>
      </w:pPr>
      <w:r>
        <w:rPr>
          <w:rFonts w:ascii="宋体" w:hAnsi="宋体"/>
          <w:sz w:val="24"/>
          <w:szCs w:val="24"/>
        </w:rPr>
        <w:t>3.招标人或代理机构答复投标人质疑应当采用书面方式并依法送达，质疑投标人或其委托代理人拒绝签收的视为已经送达。</w:t>
      </w:r>
    </w:p>
    <w:p w14:paraId="7B9E3A16">
      <w:pPr>
        <w:spacing w:line="400" w:lineRule="exact"/>
        <w:ind w:firstLine="480" w:firstLineChars="200"/>
        <w:jc w:val="left"/>
        <w:rPr>
          <w:rFonts w:ascii="宋体" w:hAnsi="宋体"/>
          <w:sz w:val="24"/>
          <w:szCs w:val="24"/>
        </w:rPr>
      </w:pPr>
      <w:r>
        <w:rPr>
          <w:rFonts w:hint="eastAsia" w:ascii="宋体" w:hAnsi="宋体"/>
          <w:sz w:val="24"/>
          <w:szCs w:val="24"/>
        </w:rPr>
        <w:t>三、质疑处理</w:t>
      </w:r>
    </w:p>
    <w:p w14:paraId="299D278F">
      <w:pPr>
        <w:spacing w:line="400" w:lineRule="exact"/>
        <w:ind w:firstLine="480" w:firstLineChars="200"/>
        <w:jc w:val="left"/>
        <w:rPr>
          <w:rFonts w:ascii="宋体" w:hAnsi="宋体"/>
          <w:sz w:val="24"/>
          <w:szCs w:val="24"/>
        </w:rPr>
      </w:pPr>
      <w:r>
        <w:rPr>
          <w:rFonts w:ascii="宋体" w:hAnsi="宋体"/>
          <w:sz w:val="24"/>
          <w:szCs w:val="24"/>
        </w:rPr>
        <w:t>1.质疑成立的处理</w:t>
      </w:r>
    </w:p>
    <w:p w14:paraId="6F9194C8">
      <w:pPr>
        <w:spacing w:line="400" w:lineRule="exact"/>
        <w:ind w:firstLine="480" w:firstLineChars="200"/>
        <w:jc w:val="left"/>
        <w:rPr>
          <w:rFonts w:ascii="宋体" w:hAnsi="宋体"/>
          <w:sz w:val="24"/>
          <w:szCs w:val="24"/>
        </w:rPr>
      </w:pPr>
      <w:r>
        <w:rPr>
          <w:rFonts w:hint="eastAsia" w:ascii="宋体" w:hAnsi="宋体"/>
          <w:sz w:val="24"/>
          <w:szCs w:val="24"/>
        </w:rPr>
        <w:t>（</w:t>
      </w:r>
      <w:r>
        <w:rPr>
          <w:rFonts w:ascii="宋体" w:hAnsi="宋体"/>
          <w:sz w:val="24"/>
          <w:szCs w:val="24"/>
        </w:rPr>
        <w:t>1）对于内容、格式符合规定的质疑函，</w:t>
      </w:r>
      <w:r>
        <w:rPr>
          <w:rFonts w:hint="eastAsia" w:ascii="宋体" w:hAnsi="宋体"/>
          <w:sz w:val="24"/>
          <w:szCs w:val="24"/>
        </w:rPr>
        <w:t>招标人</w:t>
      </w:r>
      <w:r>
        <w:rPr>
          <w:rFonts w:ascii="宋体" w:hAnsi="宋体"/>
          <w:sz w:val="24"/>
          <w:szCs w:val="24"/>
        </w:rPr>
        <w:t xml:space="preserve">在收到投标人的书面质疑后七个工作日内作出书面答复，但答复的内容不得涉及商业秘密。                       </w:t>
      </w:r>
    </w:p>
    <w:p w14:paraId="72788C38">
      <w:pPr>
        <w:spacing w:line="400" w:lineRule="exact"/>
        <w:ind w:firstLine="480" w:firstLineChars="200"/>
        <w:jc w:val="left"/>
        <w:rPr>
          <w:rFonts w:ascii="宋体" w:hAnsi="宋体"/>
          <w:sz w:val="24"/>
          <w:szCs w:val="24"/>
        </w:rPr>
      </w:pPr>
      <w:r>
        <w:rPr>
          <w:rFonts w:hint="eastAsia" w:ascii="宋体" w:hAnsi="宋体"/>
          <w:sz w:val="24"/>
          <w:szCs w:val="24"/>
        </w:rPr>
        <w:t>（</w:t>
      </w:r>
      <w:r>
        <w:rPr>
          <w:rFonts w:ascii="宋体" w:hAnsi="宋体"/>
          <w:sz w:val="24"/>
          <w:szCs w:val="24"/>
        </w:rPr>
        <w:t>2）对招标文件提出的质疑，依法通过澄清或者修改可以继续开展采购活动的，澄清或者修改招标文件后继续开展采购活动；否则应当修改招标文件后重新开展采购活动。</w:t>
      </w:r>
    </w:p>
    <w:p w14:paraId="2B86B81E">
      <w:pPr>
        <w:spacing w:line="400" w:lineRule="exact"/>
        <w:ind w:firstLine="480" w:firstLineChars="200"/>
        <w:jc w:val="left"/>
        <w:rPr>
          <w:rFonts w:ascii="宋体" w:hAnsi="宋体"/>
          <w:sz w:val="24"/>
          <w:szCs w:val="24"/>
        </w:rPr>
      </w:pPr>
      <w:r>
        <w:rPr>
          <w:rFonts w:hint="eastAsia" w:ascii="宋体" w:hAnsi="宋体"/>
          <w:sz w:val="24"/>
          <w:szCs w:val="24"/>
        </w:rPr>
        <w:t>（</w:t>
      </w:r>
      <w:r>
        <w:rPr>
          <w:rFonts w:ascii="宋体" w:hAnsi="宋体"/>
          <w:sz w:val="24"/>
          <w:szCs w:val="24"/>
        </w:rPr>
        <w:t>3）对采购过程、中标或者成交结果提出的质疑，合格投标人符合法定数量时，可以从合格的中标候选人中另行确定中标、成交投标人的，应当依法另行确定中标投标人；否则应当重新开展采购活动。</w:t>
      </w:r>
    </w:p>
    <w:p w14:paraId="190FB336">
      <w:pPr>
        <w:spacing w:line="400" w:lineRule="exact"/>
        <w:ind w:firstLine="480" w:firstLineChars="200"/>
        <w:jc w:val="left"/>
        <w:rPr>
          <w:rFonts w:ascii="宋体" w:hAnsi="宋体"/>
          <w:sz w:val="24"/>
          <w:szCs w:val="24"/>
        </w:rPr>
      </w:pPr>
      <w:r>
        <w:rPr>
          <w:rFonts w:hint="eastAsia" w:ascii="宋体" w:hAnsi="宋体"/>
          <w:sz w:val="24"/>
          <w:szCs w:val="24"/>
        </w:rPr>
        <w:t>质疑答复导致中标、成交结果改变的，招标人或者代理机构应当将有关情况书面报告主管部门。</w:t>
      </w:r>
    </w:p>
    <w:p w14:paraId="26F422E1">
      <w:pPr>
        <w:spacing w:line="400" w:lineRule="exact"/>
        <w:ind w:firstLine="480" w:firstLineChars="200"/>
        <w:jc w:val="left"/>
        <w:rPr>
          <w:rFonts w:ascii="宋体" w:hAnsi="宋体"/>
          <w:sz w:val="24"/>
          <w:szCs w:val="24"/>
        </w:rPr>
      </w:pPr>
      <w:r>
        <w:rPr>
          <w:rFonts w:ascii="宋体" w:hAnsi="宋体"/>
          <w:sz w:val="24"/>
          <w:szCs w:val="24"/>
        </w:rPr>
        <w:t>2.质疑不成立的处理</w:t>
      </w:r>
    </w:p>
    <w:p w14:paraId="25B26AEC">
      <w:pPr>
        <w:spacing w:line="400" w:lineRule="exact"/>
        <w:ind w:firstLine="480" w:firstLineChars="200"/>
        <w:jc w:val="left"/>
        <w:rPr>
          <w:rFonts w:ascii="宋体" w:hAnsi="宋体"/>
          <w:sz w:val="24"/>
          <w:szCs w:val="24"/>
        </w:rPr>
      </w:pPr>
      <w:r>
        <w:rPr>
          <w:rFonts w:hint="eastAsia" w:ascii="宋体" w:hAnsi="宋体"/>
          <w:sz w:val="24"/>
          <w:szCs w:val="24"/>
        </w:rPr>
        <w:t>若质疑不成立，或者成立未对中标、成交结果构成影响的，继续开展采购活动。</w:t>
      </w:r>
    </w:p>
    <w:p w14:paraId="4224756F">
      <w:pPr>
        <w:spacing w:line="400" w:lineRule="exact"/>
        <w:ind w:firstLine="480" w:firstLineChars="200"/>
        <w:jc w:val="left"/>
        <w:rPr>
          <w:rFonts w:ascii="宋体" w:hAnsi="宋体"/>
          <w:sz w:val="24"/>
          <w:szCs w:val="24"/>
        </w:rPr>
      </w:pPr>
      <w:r>
        <w:rPr>
          <w:rFonts w:ascii="宋体" w:hAnsi="宋体"/>
          <w:sz w:val="24"/>
          <w:szCs w:val="24"/>
        </w:rPr>
        <w:t xml:space="preserve">3.虚假质疑的处理          </w:t>
      </w:r>
    </w:p>
    <w:p w14:paraId="726C3F87">
      <w:pPr>
        <w:spacing w:line="400" w:lineRule="exact"/>
        <w:ind w:firstLine="480" w:firstLineChars="200"/>
        <w:jc w:val="left"/>
        <w:rPr>
          <w:rFonts w:ascii="宋体" w:hAnsi="宋体"/>
          <w:sz w:val="24"/>
          <w:szCs w:val="24"/>
        </w:rPr>
      </w:pPr>
      <w:r>
        <w:rPr>
          <w:rFonts w:hint="eastAsia" w:ascii="宋体" w:hAnsi="宋体"/>
          <w:sz w:val="24"/>
          <w:szCs w:val="24"/>
        </w:rPr>
        <w:t>（</w:t>
      </w:r>
      <w:r>
        <w:rPr>
          <w:rFonts w:ascii="宋体" w:hAnsi="宋体"/>
          <w:sz w:val="24"/>
          <w:szCs w:val="24"/>
        </w:rPr>
        <w:t>1）投标人提出书面质疑必须有理、有据，不得恶意质疑或提交虚假质疑。否则，一经查实，</w:t>
      </w:r>
      <w:r>
        <w:rPr>
          <w:rFonts w:hint="eastAsia" w:ascii="宋体" w:hAnsi="宋体"/>
          <w:sz w:val="24"/>
          <w:szCs w:val="24"/>
        </w:rPr>
        <w:t>招标人</w:t>
      </w:r>
      <w:r>
        <w:rPr>
          <w:rFonts w:ascii="宋体" w:hAnsi="宋体"/>
          <w:sz w:val="24"/>
          <w:szCs w:val="24"/>
        </w:rPr>
        <w:t>有权依据有关规定，报请</w:t>
      </w:r>
      <w:r>
        <w:rPr>
          <w:rFonts w:hint="eastAsia" w:ascii="宋体" w:hAnsi="宋体"/>
          <w:sz w:val="24"/>
          <w:szCs w:val="24"/>
        </w:rPr>
        <w:t>主</w:t>
      </w:r>
      <w:r>
        <w:rPr>
          <w:rFonts w:ascii="宋体" w:hAnsi="宋体"/>
          <w:sz w:val="24"/>
          <w:szCs w:val="24"/>
        </w:rPr>
        <w:t>管或监管部门对该投标人进行相应的行政处罚。</w:t>
      </w:r>
    </w:p>
    <w:p w14:paraId="28A98E2B">
      <w:pPr>
        <w:spacing w:line="400" w:lineRule="exact"/>
        <w:ind w:firstLine="480" w:firstLineChars="200"/>
        <w:jc w:val="left"/>
        <w:rPr>
          <w:rFonts w:ascii="宋体" w:hAnsi="宋体"/>
          <w:sz w:val="24"/>
          <w:szCs w:val="24"/>
        </w:rPr>
      </w:pPr>
      <w:r>
        <w:rPr>
          <w:rFonts w:hint="eastAsia" w:ascii="宋体" w:hAnsi="宋体"/>
          <w:sz w:val="24"/>
          <w:szCs w:val="24"/>
        </w:rPr>
        <w:t>（</w:t>
      </w:r>
      <w:r>
        <w:rPr>
          <w:rFonts w:ascii="宋体" w:hAnsi="宋体"/>
          <w:sz w:val="24"/>
          <w:szCs w:val="24"/>
        </w:rPr>
        <w:t>2）在江苏省范围内一年累计三次以上质疑，均查无实据的投标人将按失信行为记入该注册投标人诚信档案中。</w:t>
      </w:r>
    </w:p>
    <w:p w14:paraId="462B7B87">
      <w:pPr>
        <w:spacing w:line="400" w:lineRule="exact"/>
        <w:ind w:firstLine="480" w:firstLineChars="200"/>
        <w:rPr>
          <w:rFonts w:ascii="宋体" w:hAnsi="宋体"/>
          <w:sz w:val="24"/>
          <w:szCs w:val="24"/>
        </w:rPr>
      </w:pPr>
    </w:p>
    <w:p w14:paraId="39DD9F93">
      <w:pPr>
        <w:spacing w:line="360" w:lineRule="auto"/>
        <w:jc w:val="center"/>
        <w:rPr>
          <w:rFonts w:hint="eastAsia" w:ascii="宋体" w:hAnsi="宋体"/>
          <w:b/>
          <w:szCs w:val="21"/>
          <w:lang w:val="en-GB"/>
        </w:rPr>
      </w:pPr>
      <w:r>
        <w:rPr>
          <w:rFonts w:hint="eastAsia" w:ascii="宋体" w:hAnsi="宋体" w:cs="仿宋"/>
          <w:sz w:val="24"/>
          <w:szCs w:val="24"/>
        </w:rPr>
        <w:br w:type="page"/>
      </w:r>
      <w:r>
        <w:rPr>
          <w:rFonts w:hint="eastAsia"/>
          <w:b/>
          <w:bCs/>
          <w:spacing w:val="15"/>
          <w:sz w:val="36"/>
          <w:szCs w:val="36"/>
        </w:rPr>
        <w:t>第七部分</w:t>
      </w:r>
      <w:bookmarkStart w:id="40" w:name="_二、投标承诺函"/>
      <w:bookmarkStart w:id="41" w:name="_一、法定代表人授权书"/>
      <w:bookmarkStart w:id="42" w:name="_Toc3779"/>
      <w:bookmarkStart w:id="43" w:name="_Toc19289"/>
      <w:r>
        <w:rPr>
          <w:rFonts w:hint="eastAsia"/>
          <w:b/>
          <w:bCs/>
          <w:spacing w:val="15"/>
          <w:sz w:val="36"/>
          <w:szCs w:val="36"/>
        </w:rPr>
        <w:t xml:space="preserve">  投标文件格式</w:t>
      </w:r>
    </w:p>
    <w:p w14:paraId="1359A243">
      <w:pPr>
        <w:pStyle w:val="5"/>
        <w:rPr>
          <w:rFonts w:hint="eastAsia"/>
        </w:rPr>
      </w:pPr>
      <w:r>
        <w:rPr>
          <w:rFonts w:hint="eastAsia"/>
        </w:rPr>
        <w:t>投标资料目录</w:t>
      </w:r>
    </w:p>
    <w:tbl>
      <w:tblPr>
        <w:tblStyle w:val="21"/>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33"/>
        <w:gridCol w:w="2524"/>
        <w:gridCol w:w="2792"/>
        <w:gridCol w:w="1530"/>
        <w:gridCol w:w="2552"/>
      </w:tblGrid>
      <w:tr w14:paraId="76F76E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2" w:hRule="atLeast"/>
          <w:jc w:val="center"/>
        </w:trPr>
        <w:tc>
          <w:tcPr>
            <w:tcW w:w="733" w:type="dxa"/>
            <w:vAlign w:val="center"/>
          </w:tcPr>
          <w:p w14:paraId="610ECFC7">
            <w:pPr>
              <w:tabs>
                <w:tab w:val="left" w:pos="3375"/>
              </w:tabs>
              <w:autoSpaceDE w:val="0"/>
              <w:autoSpaceDN w:val="0"/>
              <w:jc w:val="center"/>
              <w:rPr>
                <w:rFonts w:hint="eastAsia" w:ascii="宋体" w:hAnsi="宋体"/>
                <w:szCs w:val="21"/>
              </w:rPr>
            </w:pPr>
            <w:r>
              <w:rPr>
                <w:rFonts w:hint="eastAsia" w:ascii="宋体" w:hAnsi="宋体"/>
                <w:szCs w:val="21"/>
              </w:rPr>
              <w:t>序号</w:t>
            </w:r>
          </w:p>
        </w:tc>
        <w:tc>
          <w:tcPr>
            <w:tcW w:w="2524" w:type="dxa"/>
            <w:vAlign w:val="center"/>
          </w:tcPr>
          <w:p w14:paraId="013743EA">
            <w:pPr>
              <w:tabs>
                <w:tab w:val="left" w:pos="3375"/>
              </w:tabs>
              <w:autoSpaceDE w:val="0"/>
              <w:autoSpaceDN w:val="0"/>
              <w:jc w:val="center"/>
              <w:rPr>
                <w:rFonts w:hint="eastAsia" w:ascii="宋体" w:hAnsi="宋体"/>
                <w:szCs w:val="21"/>
              </w:rPr>
            </w:pPr>
            <w:r>
              <w:rPr>
                <w:rFonts w:hint="eastAsia" w:ascii="宋体" w:hAnsi="宋体"/>
                <w:szCs w:val="21"/>
              </w:rPr>
              <w:t>招标文件要求</w:t>
            </w:r>
          </w:p>
        </w:tc>
        <w:tc>
          <w:tcPr>
            <w:tcW w:w="2792" w:type="dxa"/>
            <w:vAlign w:val="center"/>
          </w:tcPr>
          <w:p w14:paraId="76B2A0A3">
            <w:pPr>
              <w:tabs>
                <w:tab w:val="left" w:pos="3375"/>
              </w:tabs>
              <w:autoSpaceDE w:val="0"/>
              <w:autoSpaceDN w:val="0"/>
              <w:jc w:val="center"/>
              <w:rPr>
                <w:rFonts w:hint="eastAsia" w:ascii="宋体" w:hAnsi="宋体"/>
                <w:szCs w:val="21"/>
              </w:rPr>
            </w:pPr>
            <w:r>
              <w:rPr>
                <w:rFonts w:hint="eastAsia" w:ascii="宋体" w:hAnsi="宋体"/>
                <w:szCs w:val="21"/>
              </w:rPr>
              <w:t>证明材料名称</w:t>
            </w:r>
          </w:p>
        </w:tc>
        <w:tc>
          <w:tcPr>
            <w:tcW w:w="1530" w:type="dxa"/>
            <w:vAlign w:val="center"/>
          </w:tcPr>
          <w:p w14:paraId="631097A5">
            <w:pPr>
              <w:tabs>
                <w:tab w:val="left" w:pos="3375"/>
              </w:tabs>
              <w:autoSpaceDE w:val="0"/>
              <w:autoSpaceDN w:val="0"/>
              <w:jc w:val="center"/>
              <w:rPr>
                <w:rFonts w:hint="eastAsia" w:ascii="宋体" w:hAnsi="宋体"/>
                <w:szCs w:val="21"/>
              </w:rPr>
            </w:pPr>
            <w:r>
              <w:rPr>
                <w:rFonts w:hint="eastAsia" w:ascii="宋体" w:hAnsi="宋体"/>
                <w:szCs w:val="21"/>
              </w:rPr>
              <w:t>响应文件位置</w:t>
            </w:r>
          </w:p>
        </w:tc>
        <w:tc>
          <w:tcPr>
            <w:tcW w:w="2552" w:type="dxa"/>
            <w:vAlign w:val="center"/>
          </w:tcPr>
          <w:p w14:paraId="51CEC227">
            <w:pPr>
              <w:tabs>
                <w:tab w:val="left" w:pos="3375"/>
              </w:tabs>
              <w:autoSpaceDE w:val="0"/>
              <w:autoSpaceDN w:val="0"/>
              <w:jc w:val="center"/>
              <w:rPr>
                <w:rFonts w:hint="eastAsia" w:ascii="宋体" w:hAnsi="宋体"/>
                <w:szCs w:val="21"/>
              </w:rPr>
            </w:pPr>
            <w:r>
              <w:rPr>
                <w:rFonts w:hint="eastAsia" w:ascii="宋体" w:hAnsi="宋体"/>
                <w:szCs w:val="21"/>
              </w:rPr>
              <w:t>说  明</w:t>
            </w:r>
          </w:p>
        </w:tc>
      </w:tr>
      <w:tr w14:paraId="152590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7" w:hRule="atLeast"/>
          <w:jc w:val="center"/>
        </w:trPr>
        <w:tc>
          <w:tcPr>
            <w:tcW w:w="733" w:type="dxa"/>
            <w:vAlign w:val="center"/>
          </w:tcPr>
          <w:p w14:paraId="6D30470D">
            <w:pPr>
              <w:tabs>
                <w:tab w:val="left" w:pos="3375"/>
              </w:tabs>
              <w:autoSpaceDE w:val="0"/>
              <w:autoSpaceDN w:val="0"/>
              <w:jc w:val="center"/>
              <w:rPr>
                <w:rFonts w:hint="eastAsia" w:ascii="宋体" w:hAnsi="宋体"/>
                <w:szCs w:val="21"/>
              </w:rPr>
            </w:pPr>
            <w:r>
              <w:rPr>
                <w:rFonts w:hint="eastAsia" w:ascii="宋体" w:hAnsi="宋体"/>
                <w:szCs w:val="21"/>
              </w:rPr>
              <w:t>1</w:t>
            </w:r>
          </w:p>
        </w:tc>
        <w:tc>
          <w:tcPr>
            <w:tcW w:w="2524" w:type="dxa"/>
            <w:vAlign w:val="center"/>
          </w:tcPr>
          <w:p w14:paraId="0857E611">
            <w:pPr>
              <w:tabs>
                <w:tab w:val="left" w:pos="3375"/>
              </w:tabs>
              <w:autoSpaceDE w:val="0"/>
              <w:autoSpaceDN w:val="0"/>
              <w:jc w:val="center"/>
              <w:rPr>
                <w:rFonts w:hint="eastAsia" w:ascii="宋体" w:hAnsi="宋体"/>
                <w:szCs w:val="21"/>
              </w:rPr>
            </w:pPr>
            <w:r>
              <w:rPr>
                <w:rFonts w:hint="eastAsia" w:ascii="宋体" w:hAnsi="宋体"/>
                <w:szCs w:val="21"/>
              </w:rPr>
              <w:t>封面</w:t>
            </w:r>
          </w:p>
        </w:tc>
        <w:tc>
          <w:tcPr>
            <w:tcW w:w="2792" w:type="dxa"/>
            <w:vAlign w:val="center"/>
          </w:tcPr>
          <w:p w14:paraId="06A01699">
            <w:pPr>
              <w:tabs>
                <w:tab w:val="left" w:pos="3375"/>
              </w:tabs>
              <w:autoSpaceDE w:val="0"/>
              <w:autoSpaceDN w:val="0"/>
              <w:jc w:val="center"/>
              <w:rPr>
                <w:rFonts w:ascii="宋体" w:hAnsi="宋体"/>
                <w:szCs w:val="21"/>
              </w:rPr>
            </w:pPr>
          </w:p>
        </w:tc>
        <w:tc>
          <w:tcPr>
            <w:tcW w:w="1530" w:type="dxa"/>
            <w:vAlign w:val="center"/>
          </w:tcPr>
          <w:p w14:paraId="6B6B07E0">
            <w:pPr>
              <w:tabs>
                <w:tab w:val="left" w:pos="3375"/>
              </w:tabs>
              <w:autoSpaceDE w:val="0"/>
              <w:autoSpaceDN w:val="0"/>
              <w:jc w:val="center"/>
              <w:rPr>
                <w:rFonts w:ascii="宋体" w:hAnsi="宋体"/>
                <w:szCs w:val="21"/>
              </w:rPr>
            </w:pPr>
            <w:r>
              <w:rPr>
                <w:rFonts w:ascii="宋体" w:hAnsi="宋体"/>
                <w:szCs w:val="21"/>
              </w:rPr>
              <w:t>第    页</w:t>
            </w:r>
          </w:p>
        </w:tc>
        <w:tc>
          <w:tcPr>
            <w:tcW w:w="2552" w:type="dxa"/>
            <w:vAlign w:val="center"/>
          </w:tcPr>
          <w:p w14:paraId="0C7EEF05">
            <w:pPr>
              <w:tabs>
                <w:tab w:val="left" w:pos="3375"/>
              </w:tabs>
              <w:autoSpaceDE w:val="0"/>
              <w:autoSpaceDN w:val="0"/>
              <w:jc w:val="center"/>
              <w:rPr>
                <w:rFonts w:ascii="宋体" w:hAnsi="宋体"/>
                <w:szCs w:val="21"/>
              </w:rPr>
            </w:pPr>
            <w:r>
              <w:rPr>
                <w:rFonts w:ascii="宋体" w:hAnsi="宋体"/>
                <w:szCs w:val="21"/>
              </w:rPr>
              <w:t>格式</w:t>
            </w:r>
            <w:r>
              <w:rPr>
                <w:rFonts w:hint="eastAsia" w:ascii="宋体" w:hAnsi="宋体"/>
                <w:szCs w:val="21"/>
              </w:rPr>
              <w:t>见附件</w:t>
            </w:r>
          </w:p>
        </w:tc>
      </w:tr>
      <w:tr w14:paraId="1A20FA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7" w:hRule="atLeast"/>
          <w:jc w:val="center"/>
        </w:trPr>
        <w:tc>
          <w:tcPr>
            <w:tcW w:w="733" w:type="dxa"/>
            <w:vAlign w:val="center"/>
          </w:tcPr>
          <w:p w14:paraId="17302334">
            <w:pPr>
              <w:tabs>
                <w:tab w:val="left" w:pos="3375"/>
              </w:tabs>
              <w:autoSpaceDE w:val="0"/>
              <w:autoSpaceDN w:val="0"/>
              <w:jc w:val="center"/>
              <w:rPr>
                <w:rFonts w:hint="eastAsia" w:ascii="宋体" w:hAnsi="宋体"/>
                <w:szCs w:val="21"/>
              </w:rPr>
            </w:pPr>
            <w:r>
              <w:rPr>
                <w:rFonts w:hint="eastAsia" w:ascii="宋体" w:hAnsi="宋体"/>
                <w:szCs w:val="21"/>
              </w:rPr>
              <w:t>2</w:t>
            </w:r>
          </w:p>
        </w:tc>
        <w:tc>
          <w:tcPr>
            <w:tcW w:w="2524" w:type="dxa"/>
            <w:vAlign w:val="center"/>
          </w:tcPr>
          <w:p w14:paraId="7D47E315">
            <w:pPr>
              <w:tabs>
                <w:tab w:val="left" w:pos="3375"/>
              </w:tabs>
              <w:autoSpaceDE w:val="0"/>
              <w:autoSpaceDN w:val="0"/>
              <w:jc w:val="center"/>
              <w:rPr>
                <w:rFonts w:ascii="宋体" w:hAnsi="宋体"/>
                <w:szCs w:val="21"/>
              </w:rPr>
            </w:pPr>
            <w:r>
              <w:rPr>
                <w:rFonts w:hint="eastAsia" w:ascii="宋体" w:hAnsi="宋体"/>
                <w:szCs w:val="21"/>
              </w:rPr>
              <w:t>营业执照</w:t>
            </w:r>
          </w:p>
        </w:tc>
        <w:tc>
          <w:tcPr>
            <w:tcW w:w="2792" w:type="dxa"/>
            <w:vAlign w:val="center"/>
          </w:tcPr>
          <w:p w14:paraId="5179B5CB">
            <w:pPr>
              <w:tabs>
                <w:tab w:val="left" w:pos="3375"/>
              </w:tabs>
              <w:autoSpaceDE w:val="0"/>
              <w:autoSpaceDN w:val="0"/>
              <w:jc w:val="center"/>
              <w:rPr>
                <w:rFonts w:ascii="宋体" w:hAnsi="宋体"/>
                <w:szCs w:val="21"/>
              </w:rPr>
            </w:pPr>
          </w:p>
        </w:tc>
        <w:tc>
          <w:tcPr>
            <w:tcW w:w="1530" w:type="dxa"/>
            <w:vAlign w:val="center"/>
          </w:tcPr>
          <w:p w14:paraId="4407C295">
            <w:pPr>
              <w:tabs>
                <w:tab w:val="left" w:pos="3375"/>
              </w:tabs>
              <w:autoSpaceDE w:val="0"/>
              <w:autoSpaceDN w:val="0"/>
              <w:jc w:val="center"/>
              <w:rPr>
                <w:rFonts w:ascii="宋体" w:hAnsi="宋体"/>
                <w:szCs w:val="21"/>
              </w:rPr>
            </w:pPr>
            <w:r>
              <w:rPr>
                <w:rFonts w:ascii="宋体" w:hAnsi="宋体"/>
                <w:szCs w:val="21"/>
              </w:rPr>
              <w:t>第    页</w:t>
            </w:r>
          </w:p>
        </w:tc>
        <w:tc>
          <w:tcPr>
            <w:tcW w:w="2552" w:type="dxa"/>
            <w:vAlign w:val="center"/>
          </w:tcPr>
          <w:p w14:paraId="73715A4B">
            <w:pPr>
              <w:tabs>
                <w:tab w:val="left" w:pos="3375"/>
              </w:tabs>
              <w:autoSpaceDE w:val="0"/>
              <w:autoSpaceDN w:val="0"/>
              <w:jc w:val="center"/>
              <w:rPr>
                <w:rFonts w:ascii="宋体" w:hAnsi="宋体"/>
                <w:szCs w:val="21"/>
              </w:rPr>
            </w:pPr>
          </w:p>
        </w:tc>
      </w:tr>
      <w:tr w14:paraId="302DEA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4" w:hRule="atLeast"/>
          <w:jc w:val="center"/>
        </w:trPr>
        <w:tc>
          <w:tcPr>
            <w:tcW w:w="733" w:type="dxa"/>
            <w:vAlign w:val="center"/>
          </w:tcPr>
          <w:p w14:paraId="04AE8B92">
            <w:pPr>
              <w:tabs>
                <w:tab w:val="left" w:pos="3375"/>
              </w:tabs>
              <w:autoSpaceDE w:val="0"/>
              <w:autoSpaceDN w:val="0"/>
              <w:jc w:val="center"/>
              <w:rPr>
                <w:rFonts w:hint="eastAsia" w:ascii="宋体" w:hAnsi="宋体"/>
                <w:szCs w:val="21"/>
              </w:rPr>
            </w:pPr>
            <w:r>
              <w:rPr>
                <w:rFonts w:hint="eastAsia" w:ascii="宋体" w:hAnsi="宋体"/>
                <w:szCs w:val="21"/>
              </w:rPr>
              <w:t>3</w:t>
            </w:r>
          </w:p>
        </w:tc>
        <w:tc>
          <w:tcPr>
            <w:tcW w:w="2524" w:type="dxa"/>
            <w:vAlign w:val="center"/>
          </w:tcPr>
          <w:p w14:paraId="2DD66DB5">
            <w:pPr>
              <w:tabs>
                <w:tab w:val="left" w:pos="3375"/>
              </w:tabs>
              <w:autoSpaceDE w:val="0"/>
              <w:autoSpaceDN w:val="0"/>
              <w:jc w:val="center"/>
              <w:rPr>
                <w:rFonts w:hint="eastAsia" w:ascii="宋体" w:hAnsi="宋体"/>
                <w:szCs w:val="21"/>
              </w:rPr>
            </w:pPr>
            <w:r>
              <w:rPr>
                <w:rFonts w:hint="eastAsia" w:ascii="宋体" w:hAnsi="宋体"/>
                <w:szCs w:val="21"/>
              </w:rPr>
              <w:t>诚信承诺函</w:t>
            </w:r>
          </w:p>
        </w:tc>
        <w:tc>
          <w:tcPr>
            <w:tcW w:w="2792" w:type="dxa"/>
            <w:vAlign w:val="center"/>
          </w:tcPr>
          <w:p w14:paraId="2B860EA6">
            <w:pPr>
              <w:tabs>
                <w:tab w:val="left" w:pos="3375"/>
              </w:tabs>
              <w:autoSpaceDE w:val="0"/>
              <w:autoSpaceDN w:val="0"/>
              <w:jc w:val="center"/>
              <w:rPr>
                <w:rFonts w:hint="eastAsia" w:ascii="宋体" w:hAnsi="宋体"/>
                <w:szCs w:val="21"/>
              </w:rPr>
            </w:pPr>
          </w:p>
        </w:tc>
        <w:tc>
          <w:tcPr>
            <w:tcW w:w="1530" w:type="dxa"/>
            <w:vAlign w:val="center"/>
          </w:tcPr>
          <w:p w14:paraId="60AF60A1">
            <w:pPr>
              <w:tabs>
                <w:tab w:val="left" w:pos="3375"/>
              </w:tabs>
              <w:autoSpaceDE w:val="0"/>
              <w:autoSpaceDN w:val="0"/>
              <w:jc w:val="center"/>
              <w:rPr>
                <w:rFonts w:hint="eastAsia" w:ascii="宋体" w:hAnsi="宋体"/>
                <w:szCs w:val="21"/>
              </w:rPr>
            </w:pPr>
            <w:r>
              <w:rPr>
                <w:rFonts w:hint="eastAsia" w:ascii="宋体" w:hAnsi="宋体"/>
                <w:szCs w:val="21"/>
              </w:rPr>
              <w:t>第    页</w:t>
            </w:r>
          </w:p>
        </w:tc>
        <w:tc>
          <w:tcPr>
            <w:tcW w:w="2552" w:type="dxa"/>
            <w:vAlign w:val="center"/>
          </w:tcPr>
          <w:p w14:paraId="555E2FC1">
            <w:pPr>
              <w:tabs>
                <w:tab w:val="left" w:pos="3375"/>
              </w:tabs>
              <w:autoSpaceDE w:val="0"/>
              <w:autoSpaceDN w:val="0"/>
              <w:jc w:val="center"/>
              <w:rPr>
                <w:rFonts w:hint="eastAsia" w:ascii="宋体" w:hAnsi="宋体"/>
                <w:szCs w:val="21"/>
              </w:rPr>
            </w:pPr>
            <w:r>
              <w:rPr>
                <w:rFonts w:ascii="宋体" w:hAnsi="宋体"/>
                <w:szCs w:val="21"/>
              </w:rPr>
              <w:t>格式</w:t>
            </w:r>
            <w:r>
              <w:rPr>
                <w:rFonts w:hint="eastAsia" w:ascii="宋体" w:hAnsi="宋体"/>
                <w:szCs w:val="21"/>
              </w:rPr>
              <w:t>见附件</w:t>
            </w:r>
          </w:p>
        </w:tc>
      </w:tr>
      <w:tr w14:paraId="573EFE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3" w:hRule="atLeast"/>
          <w:jc w:val="center"/>
        </w:trPr>
        <w:tc>
          <w:tcPr>
            <w:tcW w:w="733" w:type="dxa"/>
            <w:vAlign w:val="center"/>
          </w:tcPr>
          <w:p w14:paraId="2ED897C9">
            <w:pPr>
              <w:tabs>
                <w:tab w:val="left" w:pos="3375"/>
              </w:tabs>
              <w:autoSpaceDE w:val="0"/>
              <w:autoSpaceDN w:val="0"/>
              <w:jc w:val="center"/>
              <w:rPr>
                <w:rFonts w:hint="eastAsia" w:ascii="宋体" w:hAnsi="宋体"/>
                <w:szCs w:val="21"/>
              </w:rPr>
            </w:pPr>
            <w:r>
              <w:rPr>
                <w:rFonts w:hint="eastAsia" w:ascii="宋体" w:hAnsi="宋体"/>
                <w:szCs w:val="21"/>
              </w:rPr>
              <w:t>4</w:t>
            </w:r>
          </w:p>
        </w:tc>
        <w:tc>
          <w:tcPr>
            <w:tcW w:w="2524" w:type="dxa"/>
            <w:vAlign w:val="center"/>
          </w:tcPr>
          <w:p w14:paraId="136567A2">
            <w:pPr>
              <w:tabs>
                <w:tab w:val="left" w:pos="3375"/>
              </w:tabs>
              <w:autoSpaceDE w:val="0"/>
              <w:autoSpaceDN w:val="0"/>
              <w:jc w:val="center"/>
              <w:rPr>
                <w:rFonts w:hint="eastAsia" w:ascii="宋体" w:hAnsi="宋体"/>
                <w:szCs w:val="21"/>
              </w:rPr>
            </w:pPr>
            <w:r>
              <w:rPr>
                <w:rFonts w:hint="eastAsia" w:ascii="宋体" w:hAnsi="宋体"/>
                <w:szCs w:val="21"/>
              </w:rPr>
              <w:t>投标人情况一览表</w:t>
            </w:r>
          </w:p>
        </w:tc>
        <w:tc>
          <w:tcPr>
            <w:tcW w:w="2792" w:type="dxa"/>
            <w:vAlign w:val="center"/>
          </w:tcPr>
          <w:p w14:paraId="657739E5">
            <w:pPr>
              <w:tabs>
                <w:tab w:val="left" w:pos="3375"/>
              </w:tabs>
              <w:autoSpaceDE w:val="0"/>
              <w:autoSpaceDN w:val="0"/>
              <w:jc w:val="center"/>
              <w:rPr>
                <w:rFonts w:hint="eastAsia" w:ascii="宋体" w:hAnsi="宋体"/>
                <w:szCs w:val="21"/>
              </w:rPr>
            </w:pPr>
          </w:p>
        </w:tc>
        <w:tc>
          <w:tcPr>
            <w:tcW w:w="1530" w:type="dxa"/>
            <w:vAlign w:val="center"/>
          </w:tcPr>
          <w:p w14:paraId="4F90EAD4">
            <w:pPr>
              <w:tabs>
                <w:tab w:val="left" w:pos="3375"/>
              </w:tabs>
              <w:autoSpaceDE w:val="0"/>
              <w:autoSpaceDN w:val="0"/>
              <w:jc w:val="center"/>
              <w:rPr>
                <w:rFonts w:hint="eastAsia" w:ascii="宋体" w:hAnsi="宋体"/>
                <w:szCs w:val="21"/>
              </w:rPr>
            </w:pPr>
            <w:r>
              <w:rPr>
                <w:rFonts w:hint="eastAsia" w:ascii="宋体" w:hAnsi="宋体"/>
                <w:szCs w:val="21"/>
              </w:rPr>
              <w:t>第    页</w:t>
            </w:r>
          </w:p>
        </w:tc>
        <w:tc>
          <w:tcPr>
            <w:tcW w:w="2552" w:type="dxa"/>
            <w:vAlign w:val="center"/>
          </w:tcPr>
          <w:p w14:paraId="459FAAC7">
            <w:pPr>
              <w:tabs>
                <w:tab w:val="left" w:pos="3375"/>
              </w:tabs>
              <w:autoSpaceDE w:val="0"/>
              <w:autoSpaceDN w:val="0"/>
              <w:jc w:val="center"/>
              <w:rPr>
                <w:rFonts w:hint="eastAsia" w:ascii="宋体" w:hAnsi="宋体"/>
                <w:szCs w:val="21"/>
              </w:rPr>
            </w:pPr>
            <w:r>
              <w:rPr>
                <w:rFonts w:ascii="宋体" w:hAnsi="宋体"/>
                <w:szCs w:val="21"/>
              </w:rPr>
              <w:t>格式</w:t>
            </w:r>
            <w:r>
              <w:rPr>
                <w:rFonts w:hint="eastAsia" w:ascii="宋体" w:hAnsi="宋体"/>
                <w:szCs w:val="21"/>
              </w:rPr>
              <w:t>见附件</w:t>
            </w:r>
          </w:p>
        </w:tc>
      </w:tr>
      <w:tr w14:paraId="0D8426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3" w:hRule="atLeast"/>
          <w:jc w:val="center"/>
        </w:trPr>
        <w:tc>
          <w:tcPr>
            <w:tcW w:w="733" w:type="dxa"/>
            <w:vAlign w:val="center"/>
          </w:tcPr>
          <w:p w14:paraId="4855343D">
            <w:pPr>
              <w:tabs>
                <w:tab w:val="left" w:pos="3375"/>
              </w:tabs>
              <w:autoSpaceDE w:val="0"/>
              <w:autoSpaceDN w:val="0"/>
              <w:jc w:val="center"/>
              <w:rPr>
                <w:rFonts w:hint="eastAsia" w:ascii="宋体" w:hAnsi="宋体"/>
                <w:szCs w:val="21"/>
              </w:rPr>
            </w:pPr>
            <w:r>
              <w:rPr>
                <w:rFonts w:hint="eastAsia" w:ascii="宋体" w:hAnsi="宋体"/>
                <w:szCs w:val="21"/>
              </w:rPr>
              <w:t>5</w:t>
            </w:r>
          </w:p>
        </w:tc>
        <w:tc>
          <w:tcPr>
            <w:tcW w:w="2524" w:type="dxa"/>
            <w:vAlign w:val="center"/>
          </w:tcPr>
          <w:p w14:paraId="2E647156">
            <w:pPr>
              <w:tabs>
                <w:tab w:val="left" w:pos="3375"/>
              </w:tabs>
              <w:autoSpaceDE w:val="0"/>
              <w:autoSpaceDN w:val="0"/>
              <w:jc w:val="center"/>
              <w:rPr>
                <w:rFonts w:hint="eastAsia" w:ascii="宋体" w:hAnsi="宋体"/>
                <w:szCs w:val="21"/>
              </w:rPr>
            </w:pPr>
            <w:r>
              <w:rPr>
                <w:rFonts w:hint="eastAsia" w:ascii="宋体" w:hAnsi="宋体"/>
                <w:szCs w:val="21"/>
              </w:rPr>
              <w:t>投标人符合《政府采购法》第二十二条规定条件的承诺函</w:t>
            </w:r>
          </w:p>
        </w:tc>
        <w:tc>
          <w:tcPr>
            <w:tcW w:w="2792" w:type="dxa"/>
            <w:vAlign w:val="center"/>
          </w:tcPr>
          <w:p w14:paraId="68A7030C">
            <w:pPr>
              <w:tabs>
                <w:tab w:val="left" w:pos="3375"/>
              </w:tabs>
              <w:autoSpaceDE w:val="0"/>
              <w:autoSpaceDN w:val="0"/>
              <w:jc w:val="center"/>
              <w:rPr>
                <w:rFonts w:hint="eastAsia" w:ascii="宋体" w:hAnsi="宋体"/>
                <w:szCs w:val="21"/>
              </w:rPr>
            </w:pPr>
          </w:p>
        </w:tc>
        <w:tc>
          <w:tcPr>
            <w:tcW w:w="1530" w:type="dxa"/>
            <w:vAlign w:val="center"/>
          </w:tcPr>
          <w:p w14:paraId="79EBF35D">
            <w:pPr>
              <w:tabs>
                <w:tab w:val="left" w:pos="3375"/>
              </w:tabs>
              <w:autoSpaceDE w:val="0"/>
              <w:autoSpaceDN w:val="0"/>
              <w:jc w:val="center"/>
              <w:rPr>
                <w:rFonts w:hint="eastAsia" w:ascii="宋体" w:hAnsi="宋体"/>
                <w:szCs w:val="21"/>
              </w:rPr>
            </w:pPr>
            <w:r>
              <w:rPr>
                <w:rFonts w:hint="eastAsia" w:ascii="宋体" w:hAnsi="宋体"/>
                <w:szCs w:val="21"/>
              </w:rPr>
              <w:t>第    页</w:t>
            </w:r>
          </w:p>
        </w:tc>
        <w:tc>
          <w:tcPr>
            <w:tcW w:w="2552" w:type="dxa"/>
            <w:vAlign w:val="center"/>
          </w:tcPr>
          <w:p w14:paraId="32C97169">
            <w:pPr>
              <w:tabs>
                <w:tab w:val="left" w:pos="3375"/>
              </w:tabs>
              <w:autoSpaceDE w:val="0"/>
              <w:autoSpaceDN w:val="0"/>
              <w:jc w:val="center"/>
              <w:rPr>
                <w:rFonts w:ascii="宋体" w:hAnsi="宋体"/>
                <w:szCs w:val="21"/>
              </w:rPr>
            </w:pPr>
            <w:r>
              <w:rPr>
                <w:rFonts w:hint="eastAsia" w:ascii="宋体" w:hAnsi="宋体"/>
                <w:szCs w:val="21"/>
              </w:rPr>
              <w:t>格式见附件</w:t>
            </w:r>
          </w:p>
        </w:tc>
      </w:tr>
      <w:tr w14:paraId="0E2D19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3" w:hRule="atLeast"/>
          <w:jc w:val="center"/>
        </w:trPr>
        <w:tc>
          <w:tcPr>
            <w:tcW w:w="733" w:type="dxa"/>
            <w:vAlign w:val="center"/>
          </w:tcPr>
          <w:p w14:paraId="736204C9">
            <w:pPr>
              <w:tabs>
                <w:tab w:val="left" w:pos="3375"/>
              </w:tabs>
              <w:autoSpaceDE w:val="0"/>
              <w:autoSpaceDN w:val="0"/>
              <w:jc w:val="center"/>
              <w:rPr>
                <w:rFonts w:hint="eastAsia" w:ascii="宋体" w:hAnsi="宋体"/>
                <w:szCs w:val="21"/>
              </w:rPr>
            </w:pPr>
            <w:r>
              <w:rPr>
                <w:rFonts w:hint="eastAsia" w:ascii="宋体" w:hAnsi="宋体"/>
                <w:szCs w:val="21"/>
              </w:rPr>
              <w:t>6</w:t>
            </w:r>
          </w:p>
        </w:tc>
        <w:tc>
          <w:tcPr>
            <w:tcW w:w="2524" w:type="dxa"/>
            <w:vAlign w:val="center"/>
          </w:tcPr>
          <w:p w14:paraId="48D812E6">
            <w:pPr>
              <w:tabs>
                <w:tab w:val="left" w:pos="3375"/>
              </w:tabs>
              <w:autoSpaceDE w:val="0"/>
              <w:autoSpaceDN w:val="0"/>
              <w:jc w:val="center"/>
              <w:rPr>
                <w:rFonts w:hint="eastAsia" w:ascii="宋体" w:hAnsi="宋体"/>
                <w:szCs w:val="21"/>
              </w:rPr>
            </w:pPr>
            <w:r>
              <w:rPr>
                <w:rFonts w:hint="eastAsia" w:ascii="宋体" w:hAnsi="宋体"/>
                <w:szCs w:val="21"/>
              </w:rPr>
              <w:t xml:space="preserve">法定代表人身份证明书  </w:t>
            </w:r>
          </w:p>
        </w:tc>
        <w:tc>
          <w:tcPr>
            <w:tcW w:w="2792" w:type="dxa"/>
            <w:vAlign w:val="center"/>
          </w:tcPr>
          <w:p w14:paraId="78F84DEF">
            <w:pPr>
              <w:tabs>
                <w:tab w:val="left" w:pos="3375"/>
              </w:tabs>
              <w:autoSpaceDE w:val="0"/>
              <w:autoSpaceDN w:val="0"/>
              <w:jc w:val="center"/>
              <w:rPr>
                <w:rFonts w:hint="eastAsia" w:ascii="宋体" w:hAnsi="宋体"/>
                <w:szCs w:val="21"/>
              </w:rPr>
            </w:pPr>
          </w:p>
        </w:tc>
        <w:tc>
          <w:tcPr>
            <w:tcW w:w="1530" w:type="dxa"/>
            <w:vAlign w:val="center"/>
          </w:tcPr>
          <w:p w14:paraId="3A0ED505">
            <w:pPr>
              <w:tabs>
                <w:tab w:val="left" w:pos="3375"/>
              </w:tabs>
              <w:autoSpaceDE w:val="0"/>
              <w:autoSpaceDN w:val="0"/>
              <w:jc w:val="center"/>
              <w:rPr>
                <w:rFonts w:hint="eastAsia" w:ascii="宋体" w:hAnsi="宋体"/>
                <w:szCs w:val="21"/>
              </w:rPr>
            </w:pPr>
            <w:r>
              <w:rPr>
                <w:rFonts w:hint="eastAsia" w:ascii="宋体" w:hAnsi="宋体"/>
                <w:szCs w:val="21"/>
              </w:rPr>
              <w:t>第    页</w:t>
            </w:r>
          </w:p>
        </w:tc>
        <w:tc>
          <w:tcPr>
            <w:tcW w:w="2552" w:type="dxa"/>
            <w:vAlign w:val="center"/>
          </w:tcPr>
          <w:p w14:paraId="3718F8EA">
            <w:pPr>
              <w:tabs>
                <w:tab w:val="left" w:pos="3375"/>
              </w:tabs>
              <w:autoSpaceDE w:val="0"/>
              <w:autoSpaceDN w:val="0"/>
              <w:jc w:val="center"/>
              <w:rPr>
                <w:rFonts w:hint="eastAsia" w:ascii="宋体" w:hAnsi="宋体"/>
                <w:szCs w:val="21"/>
              </w:rPr>
            </w:pPr>
            <w:r>
              <w:rPr>
                <w:rFonts w:ascii="宋体" w:hAnsi="宋体"/>
                <w:szCs w:val="21"/>
              </w:rPr>
              <w:t>格式</w:t>
            </w:r>
            <w:r>
              <w:rPr>
                <w:rFonts w:hint="eastAsia" w:ascii="宋体" w:hAnsi="宋体"/>
                <w:szCs w:val="21"/>
              </w:rPr>
              <w:t>见附件</w:t>
            </w:r>
          </w:p>
        </w:tc>
      </w:tr>
      <w:tr w14:paraId="64FD9E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2" w:hRule="atLeast"/>
          <w:jc w:val="center"/>
        </w:trPr>
        <w:tc>
          <w:tcPr>
            <w:tcW w:w="733" w:type="dxa"/>
            <w:vAlign w:val="center"/>
          </w:tcPr>
          <w:p w14:paraId="42522E31">
            <w:pPr>
              <w:tabs>
                <w:tab w:val="left" w:pos="3375"/>
              </w:tabs>
              <w:autoSpaceDE w:val="0"/>
              <w:autoSpaceDN w:val="0"/>
              <w:jc w:val="center"/>
              <w:rPr>
                <w:rFonts w:hint="eastAsia" w:ascii="宋体" w:hAnsi="宋体"/>
                <w:szCs w:val="21"/>
              </w:rPr>
            </w:pPr>
            <w:r>
              <w:rPr>
                <w:rFonts w:hint="eastAsia" w:ascii="宋体" w:hAnsi="宋体"/>
                <w:szCs w:val="21"/>
              </w:rPr>
              <w:t>7</w:t>
            </w:r>
          </w:p>
        </w:tc>
        <w:tc>
          <w:tcPr>
            <w:tcW w:w="2524" w:type="dxa"/>
            <w:vAlign w:val="center"/>
          </w:tcPr>
          <w:p w14:paraId="55CF3650">
            <w:pPr>
              <w:tabs>
                <w:tab w:val="left" w:pos="3375"/>
              </w:tabs>
              <w:autoSpaceDE w:val="0"/>
              <w:autoSpaceDN w:val="0"/>
              <w:jc w:val="center"/>
              <w:rPr>
                <w:rFonts w:hint="eastAsia" w:ascii="宋体" w:hAnsi="宋体"/>
                <w:szCs w:val="21"/>
              </w:rPr>
            </w:pPr>
            <w:r>
              <w:rPr>
                <w:rFonts w:hint="eastAsia" w:ascii="宋体" w:hAnsi="宋体"/>
                <w:szCs w:val="21"/>
              </w:rPr>
              <w:t>法定代表人授权书</w:t>
            </w:r>
          </w:p>
        </w:tc>
        <w:tc>
          <w:tcPr>
            <w:tcW w:w="2792" w:type="dxa"/>
            <w:vAlign w:val="center"/>
          </w:tcPr>
          <w:p w14:paraId="1EC4D741">
            <w:pPr>
              <w:tabs>
                <w:tab w:val="left" w:pos="3375"/>
              </w:tabs>
              <w:autoSpaceDE w:val="0"/>
              <w:autoSpaceDN w:val="0"/>
              <w:jc w:val="center"/>
              <w:rPr>
                <w:rFonts w:hint="eastAsia" w:ascii="宋体" w:hAnsi="宋体"/>
                <w:szCs w:val="21"/>
              </w:rPr>
            </w:pPr>
          </w:p>
        </w:tc>
        <w:tc>
          <w:tcPr>
            <w:tcW w:w="1530" w:type="dxa"/>
            <w:vAlign w:val="center"/>
          </w:tcPr>
          <w:p w14:paraId="52EFB783">
            <w:pPr>
              <w:tabs>
                <w:tab w:val="left" w:pos="3375"/>
              </w:tabs>
              <w:autoSpaceDE w:val="0"/>
              <w:autoSpaceDN w:val="0"/>
              <w:jc w:val="center"/>
              <w:rPr>
                <w:rFonts w:hint="eastAsia" w:ascii="宋体" w:hAnsi="宋体"/>
                <w:szCs w:val="21"/>
              </w:rPr>
            </w:pPr>
            <w:r>
              <w:rPr>
                <w:rFonts w:hint="eastAsia" w:ascii="宋体" w:hAnsi="宋体"/>
                <w:szCs w:val="21"/>
              </w:rPr>
              <w:t>第    页</w:t>
            </w:r>
          </w:p>
        </w:tc>
        <w:tc>
          <w:tcPr>
            <w:tcW w:w="2552" w:type="dxa"/>
            <w:vAlign w:val="center"/>
          </w:tcPr>
          <w:p w14:paraId="010C69DC">
            <w:pPr>
              <w:tabs>
                <w:tab w:val="left" w:pos="3375"/>
              </w:tabs>
              <w:autoSpaceDE w:val="0"/>
              <w:autoSpaceDN w:val="0"/>
              <w:jc w:val="center"/>
              <w:rPr>
                <w:rFonts w:hint="eastAsia" w:ascii="宋体" w:hAnsi="宋体"/>
                <w:szCs w:val="21"/>
              </w:rPr>
            </w:pPr>
            <w:r>
              <w:rPr>
                <w:rFonts w:hint="eastAsia" w:ascii="宋体" w:hAnsi="宋体"/>
                <w:szCs w:val="21"/>
              </w:rPr>
              <w:t>法定代表人参加投标的可不提供</w:t>
            </w:r>
          </w:p>
        </w:tc>
      </w:tr>
      <w:tr w14:paraId="2DD793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2" w:hRule="atLeast"/>
          <w:jc w:val="center"/>
        </w:trPr>
        <w:tc>
          <w:tcPr>
            <w:tcW w:w="733" w:type="dxa"/>
            <w:vAlign w:val="center"/>
          </w:tcPr>
          <w:p w14:paraId="6009AE41">
            <w:pPr>
              <w:tabs>
                <w:tab w:val="left" w:pos="3375"/>
              </w:tabs>
              <w:autoSpaceDE w:val="0"/>
              <w:autoSpaceDN w:val="0"/>
              <w:jc w:val="center"/>
              <w:rPr>
                <w:rFonts w:hint="eastAsia" w:ascii="宋体" w:hAnsi="宋体"/>
                <w:szCs w:val="21"/>
              </w:rPr>
            </w:pPr>
            <w:r>
              <w:rPr>
                <w:rFonts w:hint="eastAsia" w:ascii="宋体" w:hAnsi="宋体"/>
                <w:szCs w:val="21"/>
              </w:rPr>
              <w:t>8</w:t>
            </w:r>
          </w:p>
        </w:tc>
        <w:tc>
          <w:tcPr>
            <w:tcW w:w="2524" w:type="dxa"/>
            <w:vAlign w:val="center"/>
          </w:tcPr>
          <w:p w14:paraId="4385FEFC">
            <w:pPr>
              <w:tabs>
                <w:tab w:val="left" w:pos="3375"/>
              </w:tabs>
              <w:autoSpaceDE w:val="0"/>
              <w:autoSpaceDN w:val="0"/>
              <w:jc w:val="center"/>
              <w:rPr>
                <w:rFonts w:hint="eastAsia" w:ascii="宋体" w:hAnsi="宋体"/>
                <w:szCs w:val="21"/>
              </w:rPr>
            </w:pPr>
            <w:r>
              <w:rPr>
                <w:rFonts w:hint="eastAsia" w:ascii="宋体" w:hAnsi="宋体"/>
                <w:szCs w:val="21"/>
              </w:rPr>
              <w:t>授权代表身份证</w:t>
            </w:r>
          </w:p>
        </w:tc>
        <w:tc>
          <w:tcPr>
            <w:tcW w:w="2792" w:type="dxa"/>
            <w:vAlign w:val="center"/>
          </w:tcPr>
          <w:p w14:paraId="48D1474F">
            <w:pPr>
              <w:tabs>
                <w:tab w:val="left" w:pos="3375"/>
              </w:tabs>
              <w:autoSpaceDE w:val="0"/>
              <w:autoSpaceDN w:val="0"/>
              <w:jc w:val="center"/>
              <w:rPr>
                <w:rFonts w:hint="eastAsia" w:ascii="宋体" w:hAnsi="宋体"/>
                <w:szCs w:val="21"/>
              </w:rPr>
            </w:pPr>
          </w:p>
        </w:tc>
        <w:tc>
          <w:tcPr>
            <w:tcW w:w="1530" w:type="dxa"/>
            <w:vAlign w:val="center"/>
          </w:tcPr>
          <w:p w14:paraId="6BF47D90">
            <w:pPr>
              <w:tabs>
                <w:tab w:val="left" w:pos="3375"/>
              </w:tabs>
              <w:autoSpaceDE w:val="0"/>
              <w:autoSpaceDN w:val="0"/>
              <w:jc w:val="center"/>
              <w:rPr>
                <w:rFonts w:hint="eastAsia" w:ascii="宋体" w:hAnsi="宋体"/>
                <w:szCs w:val="21"/>
              </w:rPr>
            </w:pPr>
            <w:r>
              <w:rPr>
                <w:rFonts w:hint="eastAsia" w:ascii="宋体" w:hAnsi="宋体"/>
                <w:szCs w:val="21"/>
              </w:rPr>
              <w:t>第    页</w:t>
            </w:r>
          </w:p>
        </w:tc>
        <w:tc>
          <w:tcPr>
            <w:tcW w:w="2552" w:type="dxa"/>
            <w:vAlign w:val="center"/>
          </w:tcPr>
          <w:p w14:paraId="70D34CA0">
            <w:pPr>
              <w:tabs>
                <w:tab w:val="left" w:pos="3375"/>
              </w:tabs>
              <w:autoSpaceDE w:val="0"/>
              <w:autoSpaceDN w:val="0"/>
              <w:jc w:val="center"/>
              <w:rPr>
                <w:rFonts w:hint="eastAsia" w:ascii="宋体" w:hAnsi="宋体"/>
                <w:szCs w:val="21"/>
              </w:rPr>
            </w:pPr>
            <w:r>
              <w:rPr>
                <w:rFonts w:hint="eastAsia" w:ascii="宋体" w:hAnsi="宋体"/>
                <w:szCs w:val="21"/>
              </w:rPr>
              <w:t>法定代表人参加投</w:t>
            </w:r>
          </w:p>
          <w:p w14:paraId="075A7714">
            <w:pPr>
              <w:tabs>
                <w:tab w:val="left" w:pos="3375"/>
              </w:tabs>
              <w:autoSpaceDE w:val="0"/>
              <w:autoSpaceDN w:val="0"/>
              <w:jc w:val="center"/>
              <w:rPr>
                <w:rFonts w:hint="eastAsia" w:ascii="宋体" w:hAnsi="宋体"/>
                <w:szCs w:val="21"/>
              </w:rPr>
            </w:pPr>
            <w:r>
              <w:rPr>
                <w:rFonts w:hint="eastAsia" w:ascii="宋体" w:hAnsi="宋体"/>
                <w:szCs w:val="21"/>
              </w:rPr>
              <w:t>标的，提供法定代表</w:t>
            </w:r>
          </w:p>
          <w:p w14:paraId="7BA1A576">
            <w:pPr>
              <w:tabs>
                <w:tab w:val="left" w:pos="3375"/>
              </w:tabs>
              <w:autoSpaceDE w:val="0"/>
              <w:autoSpaceDN w:val="0"/>
              <w:jc w:val="center"/>
              <w:rPr>
                <w:rFonts w:hint="eastAsia" w:ascii="宋体" w:hAnsi="宋体"/>
                <w:szCs w:val="21"/>
              </w:rPr>
            </w:pPr>
            <w:r>
              <w:rPr>
                <w:rFonts w:hint="eastAsia" w:ascii="宋体" w:hAnsi="宋体"/>
                <w:szCs w:val="21"/>
              </w:rPr>
              <w:t>人身份证</w:t>
            </w:r>
          </w:p>
        </w:tc>
      </w:tr>
      <w:tr w14:paraId="58C34D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6" w:hRule="atLeast"/>
          <w:jc w:val="center"/>
        </w:trPr>
        <w:tc>
          <w:tcPr>
            <w:tcW w:w="733" w:type="dxa"/>
            <w:vAlign w:val="center"/>
          </w:tcPr>
          <w:p w14:paraId="324B5616">
            <w:pPr>
              <w:tabs>
                <w:tab w:val="left" w:pos="3375"/>
              </w:tabs>
              <w:autoSpaceDE w:val="0"/>
              <w:autoSpaceDN w:val="0"/>
              <w:jc w:val="center"/>
              <w:rPr>
                <w:rFonts w:hint="eastAsia" w:ascii="宋体" w:hAnsi="宋体"/>
                <w:szCs w:val="21"/>
              </w:rPr>
            </w:pPr>
            <w:r>
              <w:rPr>
                <w:rFonts w:hint="eastAsia" w:ascii="宋体" w:hAnsi="宋体"/>
                <w:szCs w:val="21"/>
              </w:rPr>
              <w:t>9</w:t>
            </w:r>
          </w:p>
        </w:tc>
        <w:tc>
          <w:tcPr>
            <w:tcW w:w="2524" w:type="dxa"/>
            <w:vAlign w:val="center"/>
          </w:tcPr>
          <w:p w14:paraId="693C9B5A">
            <w:pPr>
              <w:tabs>
                <w:tab w:val="left" w:pos="3375"/>
              </w:tabs>
              <w:autoSpaceDE w:val="0"/>
              <w:autoSpaceDN w:val="0"/>
              <w:jc w:val="center"/>
              <w:rPr>
                <w:rFonts w:hint="eastAsia" w:ascii="宋体" w:hAnsi="宋体"/>
                <w:szCs w:val="21"/>
              </w:rPr>
            </w:pPr>
            <w:r>
              <w:rPr>
                <w:rFonts w:hint="eastAsia" w:ascii="宋体" w:hAnsi="宋体"/>
                <w:szCs w:val="21"/>
              </w:rPr>
              <w:t>投标人认为需要提交的其他资料</w:t>
            </w:r>
          </w:p>
        </w:tc>
        <w:tc>
          <w:tcPr>
            <w:tcW w:w="2792" w:type="dxa"/>
            <w:vAlign w:val="center"/>
          </w:tcPr>
          <w:p w14:paraId="41A36739">
            <w:pPr>
              <w:tabs>
                <w:tab w:val="left" w:pos="3375"/>
              </w:tabs>
              <w:autoSpaceDE w:val="0"/>
              <w:autoSpaceDN w:val="0"/>
              <w:jc w:val="center"/>
              <w:rPr>
                <w:rFonts w:hint="eastAsia" w:ascii="宋体" w:hAnsi="宋体"/>
                <w:szCs w:val="21"/>
              </w:rPr>
            </w:pPr>
          </w:p>
        </w:tc>
        <w:tc>
          <w:tcPr>
            <w:tcW w:w="1530" w:type="dxa"/>
            <w:vAlign w:val="center"/>
          </w:tcPr>
          <w:p w14:paraId="440622CA">
            <w:pPr>
              <w:tabs>
                <w:tab w:val="left" w:pos="3375"/>
              </w:tabs>
              <w:autoSpaceDE w:val="0"/>
              <w:autoSpaceDN w:val="0"/>
              <w:jc w:val="center"/>
              <w:rPr>
                <w:rFonts w:hint="eastAsia" w:ascii="宋体" w:hAnsi="宋体"/>
                <w:szCs w:val="21"/>
              </w:rPr>
            </w:pPr>
            <w:r>
              <w:rPr>
                <w:rFonts w:hint="eastAsia" w:ascii="宋体" w:hAnsi="宋体"/>
                <w:szCs w:val="21"/>
              </w:rPr>
              <w:t>第    页</w:t>
            </w:r>
          </w:p>
        </w:tc>
        <w:tc>
          <w:tcPr>
            <w:tcW w:w="2552" w:type="dxa"/>
            <w:vAlign w:val="center"/>
          </w:tcPr>
          <w:p w14:paraId="7A3E641C">
            <w:pPr>
              <w:tabs>
                <w:tab w:val="left" w:pos="3375"/>
              </w:tabs>
              <w:autoSpaceDE w:val="0"/>
              <w:autoSpaceDN w:val="0"/>
              <w:jc w:val="center"/>
              <w:rPr>
                <w:rFonts w:hint="eastAsia" w:ascii="宋体" w:hAnsi="宋体"/>
                <w:szCs w:val="21"/>
              </w:rPr>
            </w:pPr>
          </w:p>
        </w:tc>
      </w:tr>
      <w:tr w14:paraId="2C7C18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7" w:hRule="atLeast"/>
          <w:jc w:val="center"/>
        </w:trPr>
        <w:tc>
          <w:tcPr>
            <w:tcW w:w="733" w:type="dxa"/>
            <w:vAlign w:val="center"/>
          </w:tcPr>
          <w:p w14:paraId="1E378A5A">
            <w:pPr>
              <w:tabs>
                <w:tab w:val="left" w:pos="3375"/>
              </w:tabs>
              <w:autoSpaceDE w:val="0"/>
              <w:autoSpaceDN w:val="0"/>
              <w:jc w:val="center"/>
              <w:rPr>
                <w:rFonts w:ascii="宋体" w:hAnsi="宋体"/>
                <w:szCs w:val="21"/>
              </w:rPr>
            </w:pPr>
            <w:r>
              <w:rPr>
                <w:rFonts w:hint="eastAsia" w:ascii="宋体" w:hAnsi="宋体"/>
                <w:szCs w:val="21"/>
              </w:rPr>
              <w:t>10</w:t>
            </w:r>
          </w:p>
        </w:tc>
        <w:tc>
          <w:tcPr>
            <w:tcW w:w="6846" w:type="dxa"/>
            <w:gridSpan w:val="3"/>
            <w:vAlign w:val="center"/>
          </w:tcPr>
          <w:p w14:paraId="7D4F5D83">
            <w:pPr>
              <w:tabs>
                <w:tab w:val="left" w:pos="3375"/>
              </w:tabs>
              <w:autoSpaceDE w:val="0"/>
              <w:autoSpaceDN w:val="0"/>
              <w:jc w:val="center"/>
              <w:rPr>
                <w:rFonts w:hint="eastAsia" w:ascii="宋体" w:hAnsi="宋体"/>
                <w:szCs w:val="21"/>
              </w:rPr>
            </w:pPr>
            <w:r>
              <w:rPr>
                <w:rFonts w:hint="eastAsia" w:ascii="宋体" w:hAnsi="宋体"/>
                <w:szCs w:val="21"/>
              </w:rPr>
              <w:t>开标一览表</w:t>
            </w:r>
          </w:p>
        </w:tc>
        <w:tc>
          <w:tcPr>
            <w:tcW w:w="2552" w:type="dxa"/>
            <w:vAlign w:val="center"/>
          </w:tcPr>
          <w:p w14:paraId="6A73C5F4">
            <w:pPr>
              <w:tabs>
                <w:tab w:val="left" w:pos="3375"/>
              </w:tabs>
              <w:autoSpaceDE w:val="0"/>
              <w:autoSpaceDN w:val="0"/>
              <w:jc w:val="center"/>
              <w:rPr>
                <w:rFonts w:hint="eastAsia" w:ascii="宋体" w:hAnsi="宋体"/>
                <w:szCs w:val="21"/>
              </w:rPr>
            </w:pPr>
            <w:r>
              <w:rPr>
                <w:rFonts w:ascii="宋体" w:hAnsi="宋体"/>
                <w:szCs w:val="21"/>
              </w:rPr>
              <w:t>格式</w:t>
            </w:r>
            <w:r>
              <w:rPr>
                <w:rFonts w:hint="eastAsia" w:ascii="宋体" w:hAnsi="宋体"/>
                <w:szCs w:val="21"/>
              </w:rPr>
              <w:t>见附件</w:t>
            </w:r>
          </w:p>
        </w:tc>
      </w:tr>
    </w:tbl>
    <w:p w14:paraId="65C5C0E2">
      <w:pPr>
        <w:spacing w:line="360" w:lineRule="exact"/>
        <w:ind w:firstLine="556"/>
        <w:jc w:val="left"/>
        <w:rPr>
          <w:rFonts w:ascii="宋体" w:hAnsi="宋体" w:cs="宋体"/>
          <w:b/>
          <w:szCs w:val="21"/>
        </w:rPr>
      </w:pPr>
      <w:r>
        <w:rPr>
          <w:rFonts w:hint="eastAsia" w:ascii="宋体" w:hAnsi="宋体" w:cs="宋体"/>
          <w:b/>
          <w:szCs w:val="21"/>
        </w:rPr>
        <w:t>提示：</w:t>
      </w:r>
    </w:p>
    <w:p w14:paraId="43F3F552">
      <w:pPr>
        <w:spacing w:line="360" w:lineRule="exact"/>
        <w:ind w:firstLine="556"/>
        <w:jc w:val="left"/>
        <w:rPr>
          <w:rFonts w:ascii="宋体" w:hAnsi="宋体" w:cs="宋体"/>
          <w:b/>
          <w:szCs w:val="21"/>
        </w:rPr>
      </w:pPr>
      <w:r>
        <w:rPr>
          <w:rFonts w:hint="eastAsia" w:ascii="宋体" w:hAnsi="宋体" w:cs="宋体"/>
          <w:b/>
          <w:szCs w:val="21"/>
        </w:rPr>
        <w:t>1.如投标文件制作工具中的通用模板与招标文件中模板存在不一致，请投标人在制作电子投标文件时优先采用招标文件中的模板。投标文件制作工具中，本项目投标资料目录以外的表格，内容以“/”填入；</w:t>
      </w:r>
    </w:p>
    <w:p w14:paraId="516B5543">
      <w:pPr>
        <w:spacing w:line="360" w:lineRule="exact"/>
        <w:ind w:firstLine="556"/>
        <w:jc w:val="left"/>
        <w:rPr>
          <w:rFonts w:hint="eastAsia" w:ascii="宋体" w:hAnsi="宋体" w:cs="宋体"/>
          <w:b/>
          <w:szCs w:val="21"/>
        </w:rPr>
      </w:pPr>
      <w:r>
        <w:rPr>
          <w:rFonts w:hint="eastAsia" w:ascii="宋体" w:hAnsi="宋体" w:cs="宋体"/>
          <w:b/>
          <w:szCs w:val="21"/>
        </w:rPr>
        <w:t>2.第2-3项，上传至</w:t>
      </w:r>
      <w:r>
        <w:rPr>
          <w:rFonts w:hint="eastAsia" w:ascii="宋体" w:hAnsi="宋体" w:cs="宋体"/>
          <w:b/>
          <w:color w:val="FF0000"/>
          <w:szCs w:val="21"/>
        </w:rPr>
        <w:t>交易乙方信息管理--基本信息</w:t>
      </w:r>
      <w:r>
        <w:rPr>
          <w:rFonts w:hint="eastAsia" w:ascii="宋体" w:hAnsi="宋体" w:cs="宋体"/>
          <w:b/>
          <w:szCs w:val="21"/>
        </w:rPr>
        <w:t>中；在制作投标文件时，</w:t>
      </w:r>
      <w:r>
        <w:rPr>
          <w:rFonts w:hint="eastAsia" w:ascii="宋体" w:hAnsi="宋体" w:cs="宋体"/>
          <w:b/>
          <w:color w:val="FF0000"/>
          <w:szCs w:val="21"/>
        </w:rPr>
        <w:t>进行诚信库同步挑选</w:t>
      </w:r>
      <w:r>
        <w:rPr>
          <w:rFonts w:hint="eastAsia" w:ascii="宋体" w:hAnsi="宋体" w:cs="宋体"/>
          <w:b/>
          <w:szCs w:val="21"/>
        </w:rPr>
        <w:t>；</w:t>
      </w:r>
    </w:p>
    <w:p w14:paraId="054AD294">
      <w:pPr>
        <w:spacing w:line="360" w:lineRule="exact"/>
        <w:ind w:firstLine="556"/>
        <w:jc w:val="left"/>
        <w:rPr>
          <w:rFonts w:hint="eastAsia" w:ascii="宋体" w:hAnsi="宋体" w:cs="宋体"/>
          <w:b/>
          <w:szCs w:val="21"/>
        </w:rPr>
      </w:pPr>
      <w:r>
        <w:rPr>
          <w:rFonts w:hint="eastAsia" w:ascii="宋体" w:hAnsi="宋体" w:cs="宋体"/>
          <w:b/>
          <w:szCs w:val="21"/>
        </w:rPr>
        <w:t>3.第4-1</w:t>
      </w:r>
      <w:r>
        <w:rPr>
          <w:rFonts w:hint="eastAsia" w:ascii="宋体" w:hAnsi="宋体" w:cs="宋体"/>
          <w:b/>
          <w:szCs w:val="21"/>
          <w:lang w:val="en-US" w:eastAsia="zh-CN"/>
        </w:rPr>
        <w:t>0</w:t>
      </w:r>
      <w:r>
        <w:rPr>
          <w:rFonts w:hint="eastAsia" w:ascii="宋体" w:hAnsi="宋体" w:cs="宋体"/>
          <w:b/>
          <w:szCs w:val="21"/>
        </w:rPr>
        <w:t>项，上传至</w:t>
      </w:r>
      <w:r>
        <w:rPr>
          <w:rFonts w:hint="eastAsia" w:ascii="宋体" w:hAnsi="宋体" w:cs="宋体"/>
          <w:b/>
          <w:color w:val="FF0000"/>
          <w:szCs w:val="21"/>
        </w:rPr>
        <w:t>其他材料</w:t>
      </w:r>
      <w:r>
        <w:rPr>
          <w:rFonts w:hint="eastAsia" w:ascii="宋体" w:hAnsi="宋体" w:cs="宋体"/>
          <w:b/>
          <w:szCs w:val="21"/>
        </w:rPr>
        <w:t>；投标价格在投标文件格式--投标一览表中录入。</w:t>
      </w:r>
    </w:p>
    <w:p w14:paraId="5BCC535D">
      <w:pPr>
        <w:spacing w:line="360" w:lineRule="exact"/>
        <w:ind w:firstLine="556"/>
        <w:jc w:val="left"/>
        <w:rPr>
          <w:rFonts w:hint="eastAsia" w:ascii="宋体" w:hAnsi="宋体" w:cs="宋体"/>
          <w:b/>
          <w:szCs w:val="21"/>
        </w:rPr>
      </w:pPr>
      <w:r>
        <w:rPr>
          <w:rFonts w:hint="eastAsia" w:ascii="宋体" w:hAnsi="宋体" w:cs="宋体"/>
          <w:b/>
          <w:szCs w:val="21"/>
        </w:rPr>
        <w:t>4.投标单位主体信息库事宜请联系：</w:t>
      </w:r>
      <w:r>
        <w:rPr>
          <w:rFonts w:hint="eastAsia" w:ascii="宋体" w:hAnsi="宋体" w:cs="宋体"/>
          <w:b/>
          <w:color w:val="FF0000"/>
          <w:szCs w:val="21"/>
        </w:rPr>
        <w:t>4009280095-5</w:t>
      </w:r>
      <w:r>
        <w:rPr>
          <w:rFonts w:hint="eastAsia" w:ascii="宋体" w:hAnsi="宋体" w:cs="宋体"/>
          <w:b/>
          <w:szCs w:val="21"/>
        </w:rPr>
        <w:t>。</w:t>
      </w:r>
    </w:p>
    <w:bookmarkEnd w:id="40"/>
    <w:bookmarkEnd w:id="41"/>
    <w:bookmarkEnd w:id="42"/>
    <w:bookmarkEnd w:id="43"/>
    <w:p w14:paraId="1B91A67D">
      <w:pPr>
        <w:pStyle w:val="11"/>
        <w:rPr>
          <w:rFonts w:hint="eastAsia"/>
          <w:lang w:val="zh-CN" w:eastAsia="zh-CN"/>
        </w:rPr>
      </w:pPr>
    </w:p>
    <w:p w14:paraId="0581047F">
      <w:pPr>
        <w:rPr>
          <w:rFonts w:hint="eastAsia"/>
          <w:lang w:val="zh-CN"/>
        </w:rPr>
      </w:pPr>
    </w:p>
    <w:p w14:paraId="1503E1F0">
      <w:pPr>
        <w:pStyle w:val="11"/>
        <w:rPr>
          <w:rFonts w:hint="eastAsia"/>
          <w:lang w:val="zh-CN" w:eastAsia="zh-CN"/>
        </w:rPr>
      </w:pPr>
    </w:p>
    <w:p w14:paraId="0B8FAFDF">
      <w:pPr>
        <w:rPr>
          <w:lang w:val="zh-CN"/>
        </w:rPr>
      </w:pPr>
    </w:p>
    <w:p w14:paraId="331E1C0E">
      <w:pPr>
        <w:rPr>
          <w:lang w:val="zh-CN"/>
        </w:rPr>
      </w:pPr>
    </w:p>
    <w:p w14:paraId="794B4281">
      <w:pPr>
        <w:pStyle w:val="11"/>
        <w:rPr>
          <w:lang w:val="zh-CN"/>
        </w:rPr>
      </w:pPr>
    </w:p>
    <w:p w14:paraId="75A25340">
      <w:pPr>
        <w:rPr>
          <w:lang w:val="zh-CN"/>
        </w:rPr>
      </w:pPr>
    </w:p>
    <w:p w14:paraId="2AA0B7F9">
      <w:pPr>
        <w:pStyle w:val="11"/>
        <w:rPr>
          <w:lang w:val="zh-CN"/>
        </w:rPr>
      </w:pPr>
    </w:p>
    <w:p w14:paraId="636FF491">
      <w:pPr>
        <w:rPr>
          <w:lang w:val="zh-CN"/>
        </w:rPr>
      </w:pPr>
    </w:p>
    <w:p w14:paraId="2898D313">
      <w:pPr>
        <w:pStyle w:val="11"/>
        <w:rPr>
          <w:rFonts w:hint="eastAsia"/>
          <w:lang w:val="zh-CN"/>
        </w:rPr>
      </w:pPr>
    </w:p>
    <w:p w14:paraId="26096D25">
      <w:pPr>
        <w:spacing w:line="400" w:lineRule="exact"/>
        <w:contextualSpacing/>
        <w:rPr>
          <w:rFonts w:hint="eastAsia" w:ascii="宋体" w:hAnsi="宋体" w:cs="宋体"/>
          <w:kern w:val="0"/>
          <w:sz w:val="32"/>
          <w:szCs w:val="32"/>
          <w:lang w:val="zh-CN"/>
        </w:rPr>
      </w:pPr>
      <w:r>
        <w:rPr>
          <w:rFonts w:hint="eastAsia" w:ascii="宋体" w:hAnsi="宋体" w:cs="宋体"/>
          <w:kern w:val="0"/>
          <w:sz w:val="32"/>
          <w:szCs w:val="32"/>
          <w:lang w:val="zh-CN"/>
        </w:rPr>
        <w:t>附件</w:t>
      </w:r>
    </w:p>
    <w:p w14:paraId="1EB0F4BB">
      <w:pPr>
        <w:pStyle w:val="83"/>
        <w:outlineLvl w:val="1"/>
        <w:rPr>
          <w:rFonts w:hint="eastAsia"/>
          <w:lang w:eastAsia="zh-CN"/>
        </w:rPr>
      </w:pPr>
      <w:bookmarkStart w:id="44" w:name="_Toc12946"/>
      <w:r>
        <w:rPr>
          <w:rFonts w:hint="eastAsia"/>
        </w:rPr>
        <w:t>封面</w:t>
      </w:r>
      <w:bookmarkEnd w:id="44"/>
    </w:p>
    <w:p w14:paraId="0861D2EB">
      <w:pPr>
        <w:pStyle w:val="83"/>
        <w:rPr>
          <w:rFonts w:hint="eastAsia"/>
          <w:b w:val="0"/>
          <w:lang w:eastAsia="zh-CN"/>
        </w:rPr>
      </w:pPr>
    </w:p>
    <w:p w14:paraId="56599563">
      <w:pPr>
        <w:pStyle w:val="83"/>
        <w:rPr>
          <w:rFonts w:hint="eastAsia" w:ascii="Times New Roman" w:hAnsi="Times New Roman"/>
          <w:b w:val="0"/>
          <w:bCs/>
          <w:sz w:val="24"/>
          <w:szCs w:val="32"/>
          <w:lang w:eastAsia="zh-CN"/>
        </w:rPr>
      </w:pPr>
    </w:p>
    <w:p w14:paraId="138B2BAD">
      <w:pPr>
        <w:pStyle w:val="83"/>
        <w:rPr>
          <w:rFonts w:hint="eastAsia"/>
          <w:lang w:eastAsia="zh-CN"/>
        </w:rPr>
      </w:pPr>
    </w:p>
    <w:p w14:paraId="2FF706CA">
      <w:pPr>
        <w:pStyle w:val="64"/>
        <w:spacing w:line="440" w:lineRule="exact"/>
        <w:rPr>
          <w:rFonts w:hint="eastAsia" w:eastAsia="黑体"/>
          <w:sz w:val="20"/>
        </w:rPr>
      </w:pPr>
    </w:p>
    <w:p w14:paraId="0DBBAB27">
      <w:pPr>
        <w:pStyle w:val="64"/>
        <w:jc w:val="center"/>
        <w:rPr>
          <w:rFonts w:eastAsia="黑体"/>
          <w:sz w:val="28"/>
          <w:szCs w:val="28"/>
        </w:rPr>
      </w:pPr>
      <w:r>
        <w:rPr>
          <w:rFonts w:hint="eastAsia" w:eastAsia="黑体"/>
          <w:sz w:val="28"/>
          <w:szCs w:val="28"/>
          <w:u w:val="single"/>
        </w:rPr>
        <w:t xml:space="preserve"> </w:t>
      </w:r>
      <w:r>
        <w:rPr>
          <w:rFonts w:hint="eastAsia" w:ascii="黑体" w:eastAsia="黑体"/>
          <w:sz w:val="28"/>
          <w:szCs w:val="28"/>
          <w:u w:val="single"/>
        </w:rPr>
        <w:t>××××××</w:t>
      </w:r>
      <w:r>
        <w:rPr>
          <w:rFonts w:hint="eastAsia" w:eastAsia="黑体"/>
          <w:sz w:val="28"/>
          <w:szCs w:val="28"/>
          <w:u w:val="single"/>
        </w:rPr>
        <w:t xml:space="preserve"> </w:t>
      </w:r>
      <w:r>
        <w:rPr>
          <w:rFonts w:eastAsia="黑体"/>
          <w:sz w:val="28"/>
          <w:szCs w:val="28"/>
        </w:rPr>
        <w:t>（项目名称）招标</w:t>
      </w:r>
    </w:p>
    <w:p w14:paraId="0F43DEE2">
      <w:pPr>
        <w:pStyle w:val="64"/>
        <w:rPr>
          <w:rFonts w:hint="eastAsia" w:eastAsia="黑体"/>
          <w:sz w:val="20"/>
        </w:rPr>
      </w:pPr>
    </w:p>
    <w:p w14:paraId="68F62836">
      <w:pPr>
        <w:pStyle w:val="64"/>
        <w:rPr>
          <w:rFonts w:hint="eastAsia" w:eastAsia="黑体"/>
          <w:sz w:val="20"/>
        </w:rPr>
      </w:pPr>
    </w:p>
    <w:p w14:paraId="58A44D89">
      <w:pPr>
        <w:pStyle w:val="64"/>
        <w:rPr>
          <w:rFonts w:hint="eastAsia" w:eastAsia="黑体"/>
          <w:sz w:val="20"/>
        </w:rPr>
      </w:pPr>
    </w:p>
    <w:p w14:paraId="30A53631">
      <w:pPr>
        <w:pStyle w:val="64"/>
        <w:rPr>
          <w:rFonts w:hint="eastAsia" w:eastAsia="黑体"/>
          <w:sz w:val="20"/>
        </w:rPr>
      </w:pPr>
    </w:p>
    <w:p w14:paraId="66DDCD40">
      <w:pPr>
        <w:pStyle w:val="64"/>
        <w:jc w:val="center"/>
        <w:rPr>
          <w:rFonts w:eastAsia="黑体"/>
          <w:sz w:val="72"/>
          <w:szCs w:val="72"/>
        </w:rPr>
      </w:pPr>
      <w:r>
        <w:rPr>
          <w:rFonts w:eastAsia="黑体"/>
          <w:sz w:val="72"/>
          <w:szCs w:val="72"/>
        </w:rPr>
        <w:t>投  标  文  件</w:t>
      </w:r>
    </w:p>
    <w:p w14:paraId="4F09838A">
      <w:pPr>
        <w:pStyle w:val="64"/>
        <w:rPr>
          <w:rFonts w:eastAsia="黑体"/>
          <w:sz w:val="28"/>
        </w:rPr>
      </w:pPr>
    </w:p>
    <w:p w14:paraId="3FBB6957">
      <w:pPr>
        <w:pStyle w:val="64"/>
        <w:rPr>
          <w:rFonts w:eastAsia="黑体"/>
          <w:sz w:val="28"/>
        </w:rPr>
      </w:pPr>
    </w:p>
    <w:p w14:paraId="026B93D4">
      <w:pPr>
        <w:pStyle w:val="64"/>
        <w:rPr>
          <w:rFonts w:eastAsia="黑体"/>
          <w:sz w:val="28"/>
        </w:rPr>
      </w:pPr>
    </w:p>
    <w:p w14:paraId="12267B21">
      <w:pPr>
        <w:pStyle w:val="64"/>
        <w:rPr>
          <w:rFonts w:eastAsia="黑体"/>
          <w:sz w:val="28"/>
        </w:rPr>
      </w:pPr>
    </w:p>
    <w:p w14:paraId="132824C1">
      <w:pPr>
        <w:pStyle w:val="64"/>
        <w:rPr>
          <w:rFonts w:eastAsia="黑体"/>
          <w:sz w:val="28"/>
        </w:rPr>
      </w:pPr>
    </w:p>
    <w:p w14:paraId="696F9A34">
      <w:pPr>
        <w:pStyle w:val="64"/>
        <w:rPr>
          <w:rFonts w:eastAsia="黑体"/>
          <w:sz w:val="28"/>
        </w:rPr>
      </w:pPr>
    </w:p>
    <w:p w14:paraId="74123B62">
      <w:pPr>
        <w:pStyle w:val="64"/>
        <w:rPr>
          <w:rFonts w:eastAsia="黑体"/>
          <w:sz w:val="28"/>
        </w:rPr>
      </w:pPr>
    </w:p>
    <w:p w14:paraId="5D16B632">
      <w:pPr>
        <w:pStyle w:val="64"/>
        <w:rPr>
          <w:rFonts w:eastAsia="黑体"/>
          <w:sz w:val="28"/>
        </w:rPr>
      </w:pPr>
    </w:p>
    <w:p w14:paraId="03DE126A">
      <w:pPr>
        <w:pStyle w:val="64"/>
        <w:rPr>
          <w:rFonts w:eastAsia="黑体"/>
          <w:sz w:val="28"/>
        </w:rPr>
      </w:pPr>
    </w:p>
    <w:p w14:paraId="79D4F8A5">
      <w:pPr>
        <w:pStyle w:val="64"/>
        <w:ind w:firstLine="1134" w:firstLineChars="405"/>
        <w:rPr>
          <w:rFonts w:hint="eastAsia" w:eastAsia="黑体"/>
          <w:sz w:val="28"/>
          <w:u w:val="single"/>
        </w:rPr>
      </w:pPr>
      <w:r>
        <w:rPr>
          <w:rFonts w:eastAsia="黑体"/>
          <w:sz w:val="28"/>
        </w:rPr>
        <w:t>投标人：</w:t>
      </w:r>
      <w:r>
        <w:rPr>
          <w:rFonts w:eastAsia="黑体"/>
          <w:sz w:val="28"/>
          <w:u w:val="single"/>
        </w:rPr>
        <w:t xml:space="preserve">                     </w:t>
      </w:r>
      <w:r>
        <w:rPr>
          <w:rFonts w:hint="eastAsia" w:eastAsia="黑体"/>
          <w:sz w:val="28"/>
          <w:u w:val="single"/>
        </w:rPr>
        <w:t xml:space="preserve">  </w:t>
      </w:r>
      <w:r>
        <w:rPr>
          <w:rFonts w:eastAsia="黑体"/>
          <w:sz w:val="28"/>
          <w:u w:val="single"/>
        </w:rPr>
        <w:t xml:space="preserve">       </w:t>
      </w:r>
      <w:r>
        <w:rPr>
          <w:rFonts w:eastAsia="黑体"/>
          <w:sz w:val="28"/>
          <w:szCs w:val="28"/>
        </w:rPr>
        <w:t>（盖单位章）</w:t>
      </w:r>
    </w:p>
    <w:p w14:paraId="687EA211">
      <w:pPr>
        <w:pStyle w:val="64"/>
        <w:ind w:firstLine="1134" w:firstLineChars="405"/>
        <w:rPr>
          <w:rFonts w:eastAsia="黑体"/>
          <w:sz w:val="28"/>
        </w:rPr>
      </w:pPr>
      <w:r>
        <w:rPr>
          <w:rFonts w:eastAsia="黑体"/>
          <w:sz w:val="28"/>
        </w:rPr>
        <w:t>法定代表人或其委托代理人：</w:t>
      </w:r>
      <w:r>
        <w:rPr>
          <w:rFonts w:eastAsia="黑体"/>
          <w:sz w:val="28"/>
          <w:u w:val="single"/>
        </w:rPr>
        <w:t xml:space="preserve">             </w:t>
      </w:r>
      <w:r>
        <w:rPr>
          <w:rFonts w:eastAsia="黑体"/>
          <w:sz w:val="28"/>
          <w:szCs w:val="28"/>
        </w:rPr>
        <w:t>（签字）</w:t>
      </w:r>
    </w:p>
    <w:p w14:paraId="579E7B0E">
      <w:pPr>
        <w:pStyle w:val="64"/>
        <w:ind w:firstLine="2268" w:firstLineChars="810"/>
        <w:rPr>
          <w:rFonts w:eastAsia="黑体"/>
          <w:sz w:val="28"/>
        </w:rPr>
      </w:pPr>
      <w:r>
        <w:rPr>
          <w:rFonts w:eastAsia="黑体"/>
          <w:sz w:val="28"/>
          <w:u w:val="single"/>
        </w:rPr>
        <w:t xml:space="preserve">    </w:t>
      </w:r>
      <w:r>
        <w:rPr>
          <w:rFonts w:hint="eastAsia" w:eastAsia="黑体"/>
          <w:sz w:val="28"/>
          <w:u w:val="single"/>
        </w:rPr>
        <w:t xml:space="preserve">     </w:t>
      </w:r>
      <w:r>
        <w:rPr>
          <w:rFonts w:eastAsia="黑体"/>
          <w:sz w:val="28"/>
          <w:u w:val="single"/>
        </w:rPr>
        <w:t xml:space="preserve"> </w:t>
      </w:r>
      <w:r>
        <w:rPr>
          <w:rFonts w:eastAsia="黑体"/>
          <w:sz w:val="28"/>
        </w:rPr>
        <w:t>年</w:t>
      </w:r>
      <w:r>
        <w:rPr>
          <w:rFonts w:eastAsia="黑体"/>
          <w:sz w:val="28"/>
          <w:u w:val="single"/>
        </w:rPr>
        <w:t xml:space="preserve">    </w:t>
      </w:r>
      <w:r>
        <w:rPr>
          <w:rFonts w:hint="eastAsia" w:eastAsia="黑体"/>
          <w:sz w:val="28"/>
          <w:u w:val="single"/>
        </w:rPr>
        <w:t xml:space="preserve"> </w:t>
      </w:r>
      <w:r>
        <w:rPr>
          <w:rFonts w:eastAsia="黑体"/>
          <w:sz w:val="28"/>
          <w:u w:val="single"/>
        </w:rPr>
        <w:t xml:space="preserve">    </w:t>
      </w:r>
      <w:r>
        <w:rPr>
          <w:rFonts w:eastAsia="黑体"/>
          <w:sz w:val="28"/>
        </w:rPr>
        <w:t>月</w:t>
      </w:r>
      <w:r>
        <w:rPr>
          <w:rFonts w:eastAsia="黑体"/>
          <w:sz w:val="28"/>
          <w:u w:val="single"/>
        </w:rPr>
        <w:t xml:space="preserve">        </w:t>
      </w:r>
      <w:r>
        <w:rPr>
          <w:rFonts w:eastAsia="黑体"/>
          <w:sz w:val="28"/>
        </w:rPr>
        <w:t>日</w:t>
      </w:r>
    </w:p>
    <w:p w14:paraId="34188453">
      <w:pPr>
        <w:pStyle w:val="11"/>
        <w:rPr>
          <w:lang w:val="zh-CN" w:eastAsia="zh-CN"/>
        </w:rPr>
      </w:pPr>
    </w:p>
    <w:p w14:paraId="2003775D">
      <w:pPr>
        <w:pStyle w:val="11"/>
        <w:jc w:val="center"/>
        <w:rPr>
          <w:rFonts w:hint="eastAsia" w:ascii="宋体" w:hAnsi="宋体"/>
          <w:b/>
          <w:sz w:val="32"/>
          <w:szCs w:val="32"/>
          <w:lang w:eastAsia="zh-CN"/>
        </w:rPr>
      </w:pPr>
      <w:r>
        <w:br w:type="page"/>
      </w:r>
      <w:r>
        <w:rPr>
          <w:rFonts w:hint="eastAsia" w:ascii="宋体" w:hAnsi="宋体"/>
          <w:b/>
          <w:sz w:val="32"/>
          <w:szCs w:val="32"/>
        </w:rPr>
        <w:t>投标人情况一览表</w:t>
      </w:r>
    </w:p>
    <w:tbl>
      <w:tblPr>
        <w:tblStyle w:val="21"/>
        <w:tblW w:w="0" w:type="auto"/>
        <w:tblInd w:w="-15" w:type="dxa"/>
        <w:tblLayout w:type="autofit"/>
        <w:tblCellMar>
          <w:top w:w="0" w:type="dxa"/>
          <w:left w:w="108" w:type="dxa"/>
          <w:bottom w:w="0" w:type="dxa"/>
          <w:right w:w="108" w:type="dxa"/>
        </w:tblCellMar>
      </w:tblPr>
      <w:tblGrid>
        <w:gridCol w:w="1575"/>
        <w:gridCol w:w="1065"/>
        <w:gridCol w:w="1720"/>
        <w:gridCol w:w="1460"/>
        <w:gridCol w:w="1040"/>
        <w:gridCol w:w="1080"/>
        <w:gridCol w:w="297"/>
        <w:gridCol w:w="1723"/>
      </w:tblGrid>
      <w:tr w14:paraId="2307933F">
        <w:trPr>
          <w:trHeight w:val="780" w:hRule="atLeast"/>
        </w:trPr>
        <w:tc>
          <w:tcPr>
            <w:tcW w:w="1575" w:type="dxa"/>
            <w:tcBorders>
              <w:top w:val="single" w:color="auto" w:sz="4" w:space="0"/>
              <w:left w:val="single" w:color="auto" w:sz="4" w:space="0"/>
              <w:bottom w:val="single" w:color="auto" w:sz="4" w:space="0"/>
              <w:right w:val="single" w:color="auto" w:sz="4" w:space="0"/>
            </w:tcBorders>
            <w:vAlign w:val="center"/>
          </w:tcPr>
          <w:p w14:paraId="47AD3B2C">
            <w:pPr>
              <w:widowControl/>
              <w:jc w:val="left"/>
              <w:rPr>
                <w:rFonts w:ascii="Cambria" w:hAnsi="Cambria" w:cs="宋体"/>
                <w:color w:val="000000"/>
                <w:kern w:val="0"/>
                <w:sz w:val="22"/>
                <w:szCs w:val="22"/>
              </w:rPr>
            </w:pPr>
            <w:r>
              <w:rPr>
                <w:rFonts w:ascii="Cambria" w:hAnsi="Cambria" w:cs="宋体"/>
                <w:color w:val="000000"/>
                <w:kern w:val="0"/>
                <w:sz w:val="22"/>
                <w:szCs w:val="22"/>
              </w:rPr>
              <w:t>投标人名称</w:t>
            </w:r>
            <w:r>
              <w:rPr>
                <w:rFonts w:hint="eastAsia"/>
                <w:color w:val="FF0000"/>
                <w:sz w:val="36"/>
                <w:szCs w:val="36"/>
              </w:rPr>
              <w:t>*</w:t>
            </w:r>
          </w:p>
        </w:tc>
        <w:tc>
          <w:tcPr>
            <w:tcW w:w="8385" w:type="dxa"/>
            <w:gridSpan w:val="7"/>
            <w:tcBorders>
              <w:top w:val="single" w:color="auto" w:sz="4" w:space="0"/>
              <w:left w:val="nil"/>
              <w:bottom w:val="single" w:color="auto" w:sz="4" w:space="0"/>
              <w:right w:val="single" w:color="auto" w:sz="4" w:space="0"/>
            </w:tcBorders>
            <w:vAlign w:val="center"/>
          </w:tcPr>
          <w:p w14:paraId="294B9D31">
            <w:pPr>
              <w:widowControl/>
              <w:jc w:val="left"/>
              <w:rPr>
                <w:rFonts w:ascii="Cambria" w:hAnsi="Cambria" w:cs="宋体"/>
                <w:color w:val="000000"/>
                <w:kern w:val="0"/>
                <w:sz w:val="22"/>
                <w:szCs w:val="22"/>
              </w:rPr>
            </w:pPr>
          </w:p>
        </w:tc>
      </w:tr>
      <w:tr w14:paraId="0C7F1D6C">
        <w:tblPrEx>
          <w:tblCellMar>
            <w:top w:w="0" w:type="dxa"/>
            <w:left w:w="108" w:type="dxa"/>
            <w:bottom w:w="0" w:type="dxa"/>
            <w:right w:w="108" w:type="dxa"/>
          </w:tblCellMar>
        </w:tblPrEx>
        <w:trPr>
          <w:trHeight w:val="780" w:hRule="atLeast"/>
        </w:trPr>
        <w:tc>
          <w:tcPr>
            <w:tcW w:w="1575" w:type="dxa"/>
            <w:tcBorders>
              <w:top w:val="nil"/>
              <w:left w:val="single" w:color="auto" w:sz="4" w:space="0"/>
              <w:bottom w:val="single" w:color="auto" w:sz="4" w:space="0"/>
              <w:right w:val="single" w:color="auto" w:sz="4" w:space="0"/>
            </w:tcBorders>
            <w:vAlign w:val="center"/>
          </w:tcPr>
          <w:p w14:paraId="2CE1EE25">
            <w:pPr>
              <w:widowControl/>
              <w:jc w:val="left"/>
              <w:rPr>
                <w:rFonts w:ascii="Cambria" w:hAnsi="Cambria" w:cs="宋体"/>
                <w:color w:val="000000"/>
                <w:kern w:val="0"/>
                <w:sz w:val="22"/>
                <w:szCs w:val="22"/>
              </w:rPr>
            </w:pPr>
            <w:r>
              <w:rPr>
                <w:rFonts w:ascii="Cambria" w:hAnsi="Cambria" w:cs="宋体"/>
                <w:color w:val="000000"/>
                <w:kern w:val="0"/>
                <w:sz w:val="22"/>
                <w:szCs w:val="22"/>
              </w:rPr>
              <w:t>注册地址</w:t>
            </w:r>
            <w:r>
              <w:rPr>
                <w:rFonts w:hint="eastAsia"/>
                <w:color w:val="FF0000"/>
                <w:sz w:val="36"/>
                <w:szCs w:val="36"/>
              </w:rPr>
              <w:t>*</w:t>
            </w:r>
          </w:p>
        </w:tc>
        <w:tc>
          <w:tcPr>
            <w:tcW w:w="5285" w:type="dxa"/>
            <w:gridSpan w:val="4"/>
            <w:tcBorders>
              <w:top w:val="single" w:color="auto" w:sz="4" w:space="0"/>
              <w:left w:val="nil"/>
              <w:bottom w:val="single" w:color="auto" w:sz="4" w:space="0"/>
              <w:right w:val="single" w:color="auto" w:sz="4" w:space="0"/>
            </w:tcBorders>
            <w:vAlign w:val="center"/>
          </w:tcPr>
          <w:p w14:paraId="338EA133">
            <w:pPr>
              <w:widowControl/>
              <w:jc w:val="center"/>
              <w:rPr>
                <w:rFonts w:ascii="Cambria" w:hAnsi="Cambria" w:cs="宋体"/>
                <w:color w:val="000000"/>
                <w:kern w:val="0"/>
                <w:sz w:val="22"/>
                <w:szCs w:val="22"/>
              </w:rPr>
            </w:pPr>
          </w:p>
        </w:tc>
        <w:tc>
          <w:tcPr>
            <w:tcW w:w="1377" w:type="dxa"/>
            <w:gridSpan w:val="2"/>
            <w:tcBorders>
              <w:top w:val="nil"/>
              <w:left w:val="nil"/>
              <w:bottom w:val="single" w:color="auto" w:sz="4" w:space="0"/>
              <w:right w:val="single" w:color="auto" w:sz="4" w:space="0"/>
            </w:tcBorders>
            <w:vAlign w:val="center"/>
          </w:tcPr>
          <w:p w14:paraId="2F5B0223">
            <w:pPr>
              <w:widowControl/>
              <w:jc w:val="left"/>
              <w:rPr>
                <w:rFonts w:ascii="Cambria" w:hAnsi="Cambria" w:cs="宋体"/>
                <w:color w:val="000000"/>
                <w:kern w:val="0"/>
                <w:sz w:val="22"/>
                <w:szCs w:val="22"/>
              </w:rPr>
            </w:pPr>
            <w:r>
              <w:rPr>
                <w:rFonts w:ascii="Cambria" w:hAnsi="Cambria" w:cs="宋体"/>
                <w:color w:val="000000"/>
                <w:kern w:val="0"/>
                <w:sz w:val="22"/>
                <w:szCs w:val="22"/>
              </w:rPr>
              <w:t>邮政编码</w:t>
            </w:r>
            <w:r>
              <w:rPr>
                <w:rFonts w:hint="eastAsia"/>
                <w:color w:val="FF0000"/>
                <w:sz w:val="36"/>
                <w:szCs w:val="36"/>
              </w:rPr>
              <w:t>*</w:t>
            </w:r>
          </w:p>
        </w:tc>
        <w:tc>
          <w:tcPr>
            <w:tcW w:w="1723" w:type="dxa"/>
            <w:tcBorders>
              <w:top w:val="nil"/>
              <w:left w:val="nil"/>
              <w:bottom w:val="single" w:color="auto" w:sz="4" w:space="0"/>
              <w:right w:val="single" w:color="auto" w:sz="4" w:space="0"/>
            </w:tcBorders>
            <w:vAlign w:val="center"/>
          </w:tcPr>
          <w:p w14:paraId="3039CCD2">
            <w:pPr>
              <w:widowControl/>
              <w:jc w:val="left"/>
              <w:rPr>
                <w:rFonts w:ascii="Cambria" w:hAnsi="Cambria" w:cs="宋体"/>
                <w:color w:val="000000"/>
                <w:kern w:val="0"/>
                <w:sz w:val="22"/>
                <w:szCs w:val="22"/>
              </w:rPr>
            </w:pPr>
          </w:p>
        </w:tc>
      </w:tr>
      <w:tr w14:paraId="555DAC74">
        <w:tblPrEx>
          <w:tblCellMar>
            <w:top w:w="0" w:type="dxa"/>
            <w:left w:w="108" w:type="dxa"/>
            <w:bottom w:w="0" w:type="dxa"/>
            <w:right w:w="108" w:type="dxa"/>
          </w:tblCellMar>
        </w:tblPrEx>
        <w:trPr>
          <w:trHeight w:val="780" w:hRule="atLeast"/>
        </w:trPr>
        <w:tc>
          <w:tcPr>
            <w:tcW w:w="1575" w:type="dxa"/>
            <w:vMerge w:val="restart"/>
            <w:tcBorders>
              <w:top w:val="nil"/>
              <w:left w:val="single" w:color="auto" w:sz="4" w:space="0"/>
              <w:bottom w:val="single" w:color="auto" w:sz="4" w:space="0"/>
              <w:right w:val="single" w:color="auto" w:sz="4" w:space="0"/>
            </w:tcBorders>
            <w:vAlign w:val="center"/>
          </w:tcPr>
          <w:p w14:paraId="66C03EAF">
            <w:pPr>
              <w:widowControl/>
              <w:jc w:val="left"/>
              <w:rPr>
                <w:rFonts w:ascii="Cambria" w:hAnsi="Cambria" w:cs="宋体"/>
                <w:color w:val="000000"/>
                <w:kern w:val="0"/>
                <w:sz w:val="22"/>
                <w:szCs w:val="22"/>
              </w:rPr>
            </w:pPr>
            <w:r>
              <w:rPr>
                <w:rFonts w:ascii="Cambria" w:hAnsi="Cambria" w:cs="宋体"/>
                <w:color w:val="000000"/>
                <w:kern w:val="0"/>
                <w:sz w:val="22"/>
                <w:szCs w:val="22"/>
              </w:rPr>
              <w:t>联系方式</w:t>
            </w:r>
            <w:r>
              <w:rPr>
                <w:rFonts w:hint="eastAsia"/>
                <w:color w:val="FF0000"/>
                <w:sz w:val="36"/>
                <w:szCs w:val="36"/>
              </w:rPr>
              <w:t>*</w:t>
            </w:r>
          </w:p>
        </w:tc>
        <w:tc>
          <w:tcPr>
            <w:tcW w:w="1065" w:type="dxa"/>
            <w:tcBorders>
              <w:top w:val="nil"/>
              <w:left w:val="nil"/>
              <w:bottom w:val="single" w:color="auto" w:sz="4" w:space="0"/>
              <w:right w:val="single" w:color="auto" w:sz="4" w:space="0"/>
            </w:tcBorders>
            <w:vAlign w:val="center"/>
          </w:tcPr>
          <w:p w14:paraId="0D6D45C9">
            <w:pPr>
              <w:widowControl/>
              <w:jc w:val="left"/>
              <w:rPr>
                <w:rFonts w:ascii="Cambria" w:hAnsi="Cambria" w:cs="宋体"/>
                <w:color w:val="000000"/>
                <w:kern w:val="0"/>
                <w:sz w:val="22"/>
                <w:szCs w:val="22"/>
              </w:rPr>
            </w:pPr>
            <w:r>
              <w:rPr>
                <w:rFonts w:ascii="Cambria" w:hAnsi="Cambria" w:cs="宋体"/>
                <w:color w:val="000000"/>
                <w:kern w:val="0"/>
                <w:sz w:val="22"/>
                <w:szCs w:val="22"/>
              </w:rPr>
              <w:t>联系人</w:t>
            </w:r>
            <w:r>
              <w:rPr>
                <w:rFonts w:hint="eastAsia"/>
                <w:color w:val="FF0000"/>
                <w:sz w:val="36"/>
                <w:szCs w:val="36"/>
              </w:rPr>
              <w:t>*</w:t>
            </w:r>
          </w:p>
        </w:tc>
        <w:tc>
          <w:tcPr>
            <w:tcW w:w="3180" w:type="dxa"/>
            <w:gridSpan w:val="2"/>
            <w:tcBorders>
              <w:top w:val="single" w:color="auto" w:sz="4" w:space="0"/>
              <w:left w:val="nil"/>
              <w:bottom w:val="single" w:color="auto" w:sz="4" w:space="0"/>
              <w:right w:val="single" w:color="auto" w:sz="4" w:space="0"/>
            </w:tcBorders>
            <w:vAlign w:val="center"/>
          </w:tcPr>
          <w:p w14:paraId="02C7CC4F">
            <w:pPr>
              <w:widowControl/>
              <w:jc w:val="center"/>
              <w:rPr>
                <w:rFonts w:ascii="Cambria" w:hAnsi="Cambria" w:cs="宋体"/>
                <w:color w:val="000000"/>
                <w:kern w:val="0"/>
                <w:sz w:val="22"/>
                <w:szCs w:val="22"/>
              </w:rPr>
            </w:pPr>
          </w:p>
        </w:tc>
        <w:tc>
          <w:tcPr>
            <w:tcW w:w="1040" w:type="dxa"/>
            <w:tcBorders>
              <w:top w:val="nil"/>
              <w:left w:val="nil"/>
              <w:bottom w:val="single" w:color="auto" w:sz="4" w:space="0"/>
              <w:right w:val="single" w:color="auto" w:sz="4" w:space="0"/>
            </w:tcBorders>
            <w:vAlign w:val="center"/>
          </w:tcPr>
          <w:p w14:paraId="795B40F1">
            <w:pPr>
              <w:widowControl/>
              <w:jc w:val="left"/>
              <w:rPr>
                <w:rFonts w:ascii="宋体" w:hAnsi="宋体" w:cs="宋体"/>
                <w:color w:val="000000"/>
                <w:kern w:val="0"/>
                <w:sz w:val="22"/>
                <w:szCs w:val="22"/>
              </w:rPr>
            </w:pPr>
            <w:r>
              <w:rPr>
                <w:rFonts w:hint="eastAsia" w:ascii="宋体" w:hAnsi="宋体" w:cs="宋体"/>
                <w:color w:val="000000"/>
                <w:kern w:val="0"/>
                <w:sz w:val="22"/>
                <w:szCs w:val="22"/>
              </w:rPr>
              <w:t>电话</w:t>
            </w:r>
            <w:r>
              <w:rPr>
                <w:rFonts w:hint="eastAsia"/>
                <w:color w:val="FF0000"/>
                <w:sz w:val="36"/>
                <w:szCs w:val="36"/>
              </w:rPr>
              <w:t>*</w:t>
            </w:r>
          </w:p>
        </w:tc>
        <w:tc>
          <w:tcPr>
            <w:tcW w:w="3100" w:type="dxa"/>
            <w:gridSpan w:val="3"/>
            <w:tcBorders>
              <w:top w:val="single" w:color="auto" w:sz="4" w:space="0"/>
              <w:left w:val="nil"/>
              <w:bottom w:val="single" w:color="auto" w:sz="4" w:space="0"/>
              <w:right w:val="single" w:color="auto" w:sz="4" w:space="0"/>
            </w:tcBorders>
            <w:vAlign w:val="center"/>
          </w:tcPr>
          <w:p w14:paraId="5DE22B8C">
            <w:pPr>
              <w:widowControl/>
              <w:jc w:val="center"/>
              <w:rPr>
                <w:rFonts w:ascii="Cambria" w:hAnsi="Cambria" w:cs="宋体"/>
                <w:color w:val="000000"/>
                <w:kern w:val="0"/>
                <w:sz w:val="22"/>
                <w:szCs w:val="22"/>
              </w:rPr>
            </w:pPr>
          </w:p>
        </w:tc>
      </w:tr>
      <w:tr w14:paraId="5FB6DCD5">
        <w:tblPrEx>
          <w:tblCellMar>
            <w:top w:w="0" w:type="dxa"/>
            <w:left w:w="108" w:type="dxa"/>
            <w:bottom w:w="0" w:type="dxa"/>
            <w:right w:w="108" w:type="dxa"/>
          </w:tblCellMar>
        </w:tblPrEx>
        <w:trPr>
          <w:trHeight w:val="780" w:hRule="atLeast"/>
        </w:trPr>
        <w:tc>
          <w:tcPr>
            <w:tcW w:w="1575" w:type="dxa"/>
            <w:vMerge w:val="continue"/>
            <w:tcBorders>
              <w:top w:val="nil"/>
              <w:left w:val="single" w:color="auto" w:sz="4" w:space="0"/>
              <w:bottom w:val="single" w:color="auto" w:sz="4" w:space="0"/>
              <w:right w:val="single" w:color="auto" w:sz="4" w:space="0"/>
            </w:tcBorders>
            <w:vAlign w:val="center"/>
          </w:tcPr>
          <w:p w14:paraId="310DDE4E">
            <w:pPr>
              <w:widowControl/>
              <w:jc w:val="left"/>
              <w:rPr>
                <w:rFonts w:ascii="Cambria" w:hAnsi="Cambria" w:cs="宋体"/>
                <w:color w:val="000000"/>
                <w:kern w:val="0"/>
                <w:sz w:val="22"/>
                <w:szCs w:val="22"/>
              </w:rPr>
            </w:pPr>
          </w:p>
        </w:tc>
        <w:tc>
          <w:tcPr>
            <w:tcW w:w="1065" w:type="dxa"/>
            <w:tcBorders>
              <w:top w:val="nil"/>
              <w:left w:val="nil"/>
              <w:bottom w:val="single" w:color="auto" w:sz="4" w:space="0"/>
              <w:right w:val="single" w:color="auto" w:sz="4" w:space="0"/>
            </w:tcBorders>
            <w:vAlign w:val="center"/>
          </w:tcPr>
          <w:p w14:paraId="62AB4D44">
            <w:pPr>
              <w:widowControl/>
              <w:jc w:val="left"/>
              <w:rPr>
                <w:rFonts w:ascii="Cambria" w:hAnsi="Cambria" w:cs="宋体"/>
                <w:color w:val="000000"/>
                <w:kern w:val="0"/>
                <w:sz w:val="22"/>
                <w:szCs w:val="22"/>
              </w:rPr>
            </w:pPr>
            <w:r>
              <w:rPr>
                <w:rFonts w:ascii="Cambria" w:hAnsi="Cambria" w:cs="宋体"/>
                <w:color w:val="000000"/>
                <w:kern w:val="0"/>
                <w:sz w:val="22"/>
                <w:szCs w:val="22"/>
              </w:rPr>
              <w:t>传真</w:t>
            </w:r>
          </w:p>
        </w:tc>
        <w:tc>
          <w:tcPr>
            <w:tcW w:w="3180" w:type="dxa"/>
            <w:gridSpan w:val="2"/>
            <w:tcBorders>
              <w:top w:val="single" w:color="auto" w:sz="4" w:space="0"/>
              <w:left w:val="nil"/>
              <w:bottom w:val="single" w:color="auto" w:sz="4" w:space="0"/>
              <w:right w:val="single" w:color="auto" w:sz="4" w:space="0"/>
            </w:tcBorders>
            <w:noWrap/>
            <w:vAlign w:val="center"/>
          </w:tcPr>
          <w:p w14:paraId="30808FEA">
            <w:pPr>
              <w:widowControl/>
              <w:jc w:val="center"/>
              <w:rPr>
                <w:rFonts w:ascii="宋体" w:hAnsi="宋体" w:cs="宋体"/>
                <w:color w:val="000000"/>
                <w:kern w:val="0"/>
                <w:sz w:val="22"/>
                <w:szCs w:val="22"/>
              </w:rPr>
            </w:pPr>
          </w:p>
        </w:tc>
        <w:tc>
          <w:tcPr>
            <w:tcW w:w="1040" w:type="dxa"/>
            <w:tcBorders>
              <w:top w:val="nil"/>
              <w:left w:val="nil"/>
              <w:bottom w:val="single" w:color="auto" w:sz="4" w:space="0"/>
              <w:right w:val="single" w:color="auto" w:sz="4" w:space="0"/>
            </w:tcBorders>
            <w:vAlign w:val="center"/>
          </w:tcPr>
          <w:p w14:paraId="0DB6D9EC">
            <w:pPr>
              <w:widowControl/>
              <w:jc w:val="left"/>
              <w:rPr>
                <w:rFonts w:ascii="Cambria" w:hAnsi="Cambria" w:cs="宋体"/>
                <w:color w:val="000000"/>
                <w:kern w:val="0"/>
                <w:sz w:val="22"/>
                <w:szCs w:val="22"/>
              </w:rPr>
            </w:pPr>
            <w:r>
              <w:rPr>
                <w:rFonts w:ascii="Cambria" w:hAnsi="Cambria" w:cs="宋体"/>
                <w:color w:val="000000"/>
                <w:kern w:val="0"/>
                <w:sz w:val="22"/>
                <w:szCs w:val="22"/>
              </w:rPr>
              <w:t>网址</w:t>
            </w:r>
          </w:p>
        </w:tc>
        <w:tc>
          <w:tcPr>
            <w:tcW w:w="3100" w:type="dxa"/>
            <w:gridSpan w:val="3"/>
            <w:tcBorders>
              <w:top w:val="single" w:color="auto" w:sz="4" w:space="0"/>
              <w:left w:val="nil"/>
              <w:bottom w:val="single" w:color="auto" w:sz="4" w:space="0"/>
              <w:right w:val="single" w:color="auto" w:sz="4" w:space="0"/>
            </w:tcBorders>
            <w:vAlign w:val="center"/>
          </w:tcPr>
          <w:p w14:paraId="1D172F2A">
            <w:pPr>
              <w:widowControl/>
              <w:jc w:val="center"/>
              <w:rPr>
                <w:rFonts w:ascii="Cambria" w:hAnsi="Cambria" w:cs="宋体"/>
                <w:color w:val="000000"/>
                <w:kern w:val="0"/>
                <w:sz w:val="22"/>
                <w:szCs w:val="22"/>
              </w:rPr>
            </w:pPr>
          </w:p>
        </w:tc>
      </w:tr>
      <w:tr w14:paraId="4B2BD808">
        <w:tblPrEx>
          <w:tblCellMar>
            <w:top w:w="0" w:type="dxa"/>
            <w:left w:w="108" w:type="dxa"/>
            <w:bottom w:w="0" w:type="dxa"/>
            <w:right w:w="108" w:type="dxa"/>
          </w:tblCellMar>
        </w:tblPrEx>
        <w:trPr>
          <w:trHeight w:val="780" w:hRule="atLeast"/>
        </w:trPr>
        <w:tc>
          <w:tcPr>
            <w:tcW w:w="1575" w:type="dxa"/>
            <w:tcBorders>
              <w:top w:val="nil"/>
              <w:left w:val="single" w:color="auto" w:sz="4" w:space="0"/>
              <w:bottom w:val="single" w:color="auto" w:sz="4" w:space="0"/>
              <w:right w:val="single" w:color="auto" w:sz="4" w:space="0"/>
            </w:tcBorders>
            <w:vAlign w:val="center"/>
          </w:tcPr>
          <w:p w14:paraId="0FDFBE00">
            <w:pPr>
              <w:widowControl/>
              <w:jc w:val="left"/>
              <w:rPr>
                <w:rFonts w:ascii="Cambria" w:hAnsi="Cambria" w:cs="宋体"/>
                <w:color w:val="000000"/>
                <w:kern w:val="0"/>
                <w:sz w:val="22"/>
                <w:szCs w:val="22"/>
              </w:rPr>
            </w:pPr>
            <w:r>
              <w:rPr>
                <w:rFonts w:ascii="Cambria" w:hAnsi="Cambria" w:cs="宋体"/>
                <w:color w:val="000000"/>
                <w:kern w:val="0"/>
                <w:sz w:val="22"/>
                <w:szCs w:val="22"/>
              </w:rPr>
              <w:t>组织结构</w:t>
            </w:r>
          </w:p>
        </w:tc>
        <w:tc>
          <w:tcPr>
            <w:tcW w:w="8385" w:type="dxa"/>
            <w:gridSpan w:val="7"/>
            <w:tcBorders>
              <w:top w:val="single" w:color="auto" w:sz="4" w:space="0"/>
              <w:left w:val="nil"/>
              <w:bottom w:val="single" w:color="auto" w:sz="4" w:space="0"/>
              <w:right w:val="single" w:color="auto" w:sz="4" w:space="0"/>
            </w:tcBorders>
            <w:vAlign w:val="center"/>
          </w:tcPr>
          <w:p w14:paraId="2B3A754B">
            <w:pPr>
              <w:widowControl/>
              <w:jc w:val="center"/>
              <w:rPr>
                <w:rFonts w:ascii="Cambria" w:hAnsi="Cambria" w:cs="宋体"/>
                <w:color w:val="000000"/>
                <w:kern w:val="0"/>
                <w:sz w:val="22"/>
                <w:szCs w:val="22"/>
              </w:rPr>
            </w:pPr>
          </w:p>
        </w:tc>
      </w:tr>
      <w:tr w14:paraId="4CCEDD90">
        <w:tblPrEx>
          <w:tblCellMar>
            <w:top w:w="0" w:type="dxa"/>
            <w:left w:w="108" w:type="dxa"/>
            <w:bottom w:w="0" w:type="dxa"/>
            <w:right w:w="108" w:type="dxa"/>
          </w:tblCellMar>
        </w:tblPrEx>
        <w:trPr>
          <w:trHeight w:val="780" w:hRule="atLeast"/>
        </w:trPr>
        <w:tc>
          <w:tcPr>
            <w:tcW w:w="1575" w:type="dxa"/>
            <w:tcBorders>
              <w:top w:val="nil"/>
              <w:left w:val="single" w:color="auto" w:sz="4" w:space="0"/>
              <w:bottom w:val="single" w:color="auto" w:sz="4" w:space="0"/>
              <w:right w:val="single" w:color="auto" w:sz="4" w:space="0"/>
            </w:tcBorders>
            <w:vAlign w:val="center"/>
          </w:tcPr>
          <w:p w14:paraId="26FB3055">
            <w:pPr>
              <w:widowControl/>
              <w:jc w:val="left"/>
              <w:rPr>
                <w:rFonts w:ascii="Cambria" w:hAnsi="Cambria" w:cs="宋体"/>
                <w:color w:val="000000"/>
                <w:kern w:val="0"/>
                <w:sz w:val="22"/>
                <w:szCs w:val="22"/>
              </w:rPr>
            </w:pPr>
            <w:r>
              <w:rPr>
                <w:rFonts w:ascii="Cambria" w:hAnsi="Cambria" w:cs="宋体"/>
                <w:color w:val="000000"/>
                <w:kern w:val="0"/>
                <w:sz w:val="22"/>
                <w:szCs w:val="22"/>
              </w:rPr>
              <w:t>法定代表人</w:t>
            </w:r>
            <w:r>
              <w:rPr>
                <w:rFonts w:hint="eastAsia"/>
                <w:color w:val="FF0000"/>
                <w:sz w:val="36"/>
                <w:szCs w:val="36"/>
              </w:rPr>
              <w:t>*</w:t>
            </w:r>
          </w:p>
        </w:tc>
        <w:tc>
          <w:tcPr>
            <w:tcW w:w="1065" w:type="dxa"/>
            <w:tcBorders>
              <w:top w:val="nil"/>
              <w:left w:val="nil"/>
              <w:bottom w:val="single" w:color="auto" w:sz="4" w:space="0"/>
              <w:right w:val="single" w:color="auto" w:sz="4" w:space="0"/>
            </w:tcBorders>
            <w:vAlign w:val="center"/>
          </w:tcPr>
          <w:p w14:paraId="5832BBAD">
            <w:pPr>
              <w:widowControl/>
              <w:jc w:val="left"/>
              <w:rPr>
                <w:rFonts w:ascii="Cambria" w:hAnsi="Cambria" w:cs="宋体"/>
                <w:color w:val="000000"/>
                <w:kern w:val="0"/>
                <w:sz w:val="22"/>
                <w:szCs w:val="22"/>
              </w:rPr>
            </w:pPr>
            <w:r>
              <w:rPr>
                <w:rFonts w:ascii="Cambria" w:hAnsi="Cambria" w:cs="宋体"/>
                <w:color w:val="000000"/>
                <w:kern w:val="0"/>
                <w:sz w:val="22"/>
                <w:szCs w:val="22"/>
              </w:rPr>
              <w:t>姓名</w:t>
            </w:r>
            <w:r>
              <w:rPr>
                <w:rFonts w:hint="eastAsia"/>
                <w:color w:val="FF0000"/>
                <w:sz w:val="36"/>
                <w:szCs w:val="36"/>
              </w:rPr>
              <w:t>*</w:t>
            </w:r>
          </w:p>
        </w:tc>
        <w:tc>
          <w:tcPr>
            <w:tcW w:w="1720" w:type="dxa"/>
            <w:tcBorders>
              <w:top w:val="nil"/>
              <w:left w:val="nil"/>
              <w:bottom w:val="single" w:color="auto" w:sz="4" w:space="0"/>
              <w:right w:val="single" w:color="auto" w:sz="4" w:space="0"/>
            </w:tcBorders>
            <w:vAlign w:val="center"/>
          </w:tcPr>
          <w:p w14:paraId="3FB7685C">
            <w:pPr>
              <w:widowControl/>
              <w:jc w:val="left"/>
              <w:rPr>
                <w:rFonts w:ascii="Cambria" w:hAnsi="Cambria" w:cs="宋体"/>
                <w:color w:val="000000"/>
                <w:kern w:val="0"/>
                <w:sz w:val="22"/>
                <w:szCs w:val="22"/>
              </w:rPr>
            </w:pPr>
          </w:p>
        </w:tc>
        <w:tc>
          <w:tcPr>
            <w:tcW w:w="1460" w:type="dxa"/>
            <w:tcBorders>
              <w:top w:val="nil"/>
              <w:left w:val="nil"/>
              <w:bottom w:val="single" w:color="auto" w:sz="4" w:space="0"/>
              <w:right w:val="single" w:color="auto" w:sz="4" w:space="0"/>
            </w:tcBorders>
            <w:vAlign w:val="center"/>
          </w:tcPr>
          <w:p w14:paraId="360953F1">
            <w:pPr>
              <w:widowControl/>
              <w:jc w:val="left"/>
              <w:rPr>
                <w:rFonts w:ascii="Cambria" w:hAnsi="Cambria" w:cs="宋体"/>
                <w:color w:val="000000"/>
                <w:kern w:val="0"/>
                <w:sz w:val="22"/>
                <w:szCs w:val="22"/>
              </w:rPr>
            </w:pPr>
            <w:r>
              <w:rPr>
                <w:rFonts w:ascii="Cambria" w:hAnsi="Cambria" w:cs="宋体"/>
                <w:color w:val="000000"/>
                <w:kern w:val="0"/>
                <w:sz w:val="22"/>
                <w:szCs w:val="22"/>
              </w:rPr>
              <w:t>技术职称</w:t>
            </w:r>
          </w:p>
        </w:tc>
        <w:tc>
          <w:tcPr>
            <w:tcW w:w="1040" w:type="dxa"/>
            <w:tcBorders>
              <w:top w:val="nil"/>
              <w:left w:val="nil"/>
              <w:bottom w:val="single" w:color="auto" w:sz="4" w:space="0"/>
              <w:right w:val="single" w:color="auto" w:sz="4" w:space="0"/>
            </w:tcBorders>
            <w:vAlign w:val="center"/>
          </w:tcPr>
          <w:p w14:paraId="6AA83693">
            <w:pPr>
              <w:widowControl/>
              <w:jc w:val="left"/>
              <w:rPr>
                <w:rFonts w:ascii="Cambria" w:hAnsi="Cambria" w:cs="宋体"/>
                <w:color w:val="000000"/>
                <w:kern w:val="0"/>
                <w:sz w:val="22"/>
                <w:szCs w:val="22"/>
              </w:rPr>
            </w:pPr>
          </w:p>
        </w:tc>
        <w:tc>
          <w:tcPr>
            <w:tcW w:w="1080" w:type="dxa"/>
            <w:tcBorders>
              <w:top w:val="nil"/>
              <w:left w:val="nil"/>
              <w:bottom w:val="single" w:color="auto" w:sz="4" w:space="0"/>
              <w:right w:val="single" w:color="auto" w:sz="4" w:space="0"/>
            </w:tcBorders>
            <w:vAlign w:val="center"/>
          </w:tcPr>
          <w:p w14:paraId="2F021F3C">
            <w:pPr>
              <w:widowControl/>
              <w:jc w:val="left"/>
              <w:rPr>
                <w:rFonts w:ascii="Cambria" w:hAnsi="Cambria" w:cs="宋体"/>
                <w:color w:val="000000"/>
                <w:kern w:val="0"/>
                <w:sz w:val="22"/>
                <w:szCs w:val="22"/>
              </w:rPr>
            </w:pPr>
            <w:r>
              <w:rPr>
                <w:rFonts w:ascii="Cambria" w:hAnsi="Cambria" w:cs="宋体"/>
                <w:color w:val="000000"/>
                <w:kern w:val="0"/>
                <w:sz w:val="22"/>
                <w:szCs w:val="22"/>
              </w:rPr>
              <w:t>电话</w:t>
            </w:r>
            <w:r>
              <w:rPr>
                <w:rFonts w:hint="eastAsia"/>
                <w:color w:val="FF0000"/>
                <w:sz w:val="36"/>
                <w:szCs w:val="36"/>
              </w:rPr>
              <w:t>*</w:t>
            </w:r>
          </w:p>
        </w:tc>
        <w:tc>
          <w:tcPr>
            <w:tcW w:w="2020" w:type="dxa"/>
            <w:gridSpan w:val="2"/>
            <w:tcBorders>
              <w:top w:val="nil"/>
              <w:left w:val="nil"/>
              <w:bottom w:val="single" w:color="auto" w:sz="4" w:space="0"/>
              <w:right w:val="single" w:color="auto" w:sz="4" w:space="0"/>
            </w:tcBorders>
            <w:vAlign w:val="center"/>
          </w:tcPr>
          <w:p w14:paraId="6293AC04">
            <w:pPr>
              <w:widowControl/>
              <w:jc w:val="left"/>
              <w:rPr>
                <w:rFonts w:ascii="Cambria" w:hAnsi="Cambria" w:cs="宋体"/>
                <w:color w:val="000000"/>
                <w:kern w:val="0"/>
                <w:sz w:val="22"/>
                <w:szCs w:val="22"/>
              </w:rPr>
            </w:pPr>
          </w:p>
        </w:tc>
      </w:tr>
      <w:tr w14:paraId="18394FE6">
        <w:tblPrEx>
          <w:tblCellMar>
            <w:top w:w="0" w:type="dxa"/>
            <w:left w:w="108" w:type="dxa"/>
            <w:bottom w:w="0" w:type="dxa"/>
            <w:right w:w="108" w:type="dxa"/>
          </w:tblCellMar>
        </w:tblPrEx>
        <w:trPr>
          <w:trHeight w:val="780" w:hRule="atLeast"/>
        </w:trPr>
        <w:tc>
          <w:tcPr>
            <w:tcW w:w="1575" w:type="dxa"/>
            <w:tcBorders>
              <w:top w:val="nil"/>
              <w:left w:val="single" w:color="auto" w:sz="4" w:space="0"/>
              <w:bottom w:val="single" w:color="auto" w:sz="4" w:space="0"/>
              <w:right w:val="single" w:color="auto" w:sz="4" w:space="0"/>
            </w:tcBorders>
            <w:vAlign w:val="center"/>
          </w:tcPr>
          <w:p w14:paraId="1268112A">
            <w:pPr>
              <w:widowControl/>
              <w:jc w:val="left"/>
              <w:rPr>
                <w:rFonts w:ascii="Cambria" w:hAnsi="Cambria" w:cs="宋体"/>
                <w:color w:val="000000"/>
                <w:kern w:val="0"/>
                <w:sz w:val="22"/>
                <w:szCs w:val="22"/>
              </w:rPr>
            </w:pPr>
            <w:r>
              <w:rPr>
                <w:rFonts w:ascii="Cambria" w:hAnsi="Cambria" w:cs="宋体"/>
                <w:color w:val="000000"/>
                <w:kern w:val="0"/>
                <w:sz w:val="22"/>
                <w:szCs w:val="22"/>
              </w:rPr>
              <w:t>技术负责人</w:t>
            </w:r>
            <w:r>
              <w:rPr>
                <w:rFonts w:hint="eastAsia"/>
                <w:color w:val="FF0000"/>
                <w:sz w:val="36"/>
                <w:szCs w:val="36"/>
              </w:rPr>
              <w:t>*</w:t>
            </w:r>
          </w:p>
        </w:tc>
        <w:tc>
          <w:tcPr>
            <w:tcW w:w="1065" w:type="dxa"/>
            <w:tcBorders>
              <w:top w:val="nil"/>
              <w:left w:val="nil"/>
              <w:bottom w:val="single" w:color="auto" w:sz="4" w:space="0"/>
              <w:right w:val="single" w:color="auto" w:sz="4" w:space="0"/>
            </w:tcBorders>
            <w:vAlign w:val="center"/>
          </w:tcPr>
          <w:p w14:paraId="3E7962D9">
            <w:pPr>
              <w:widowControl/>
              <w:jc w:val="left"/>
              <w:rPr>
                <w:rFonts w:ascii="Cambria" w:hAnsi="Cambria" w:cs="宋体"/>
                <w:color w:val="000000"/>
                <w:kern w:val="0"/>
                <w:sz w:val="22"/>
                <w:szCs w:val="22"/>
              </w:rPr>
            </w:pPr>
            <w:r>
              <w:rPr>
                <w:rFonts w:ascii="Cambria" w:hAnsi="Cambria" w:cs="宋体"/>
                <w:color w:val="000000"/>
                <w:kern w:val="0"/>
                <w:sz w:val="22"/>
                <w:szCs w:val="22"/>
              </w:rPr>
              <w:t>姓名</w:t>
            </w:r>
            <w:r>
              <w:rPr>
                <w:rFonts w:hint="eastAsia"/>
                <w:color w:val="FF0000"/>
                <w:sz w:val="36"/>
                <w:szCs w:val="36"/>
              </w:rPr>
              <w:t>*</w:t>
            </w:r>
          </w:p>
        </w:tc>
        <w:tc>
          <w:tcPr>
            <w:tcW w:w="1720" w:type="dxa"/>
            <w:tcBorders>
              <w:top w:val="nil"/>
              <w:left w:val="nil"/>
              <w:bottom w:val="single" w:color="auto" w:sz="4" w:space="0"/>
              <w:right w:val="single" w:color="auto" w:sz="4" w:space="0"/>
            </w:tcBorders>
            <w:vAlign w:val="center"/>
          </w:tcPr>
          <w:p w14:paraId="09C025B4">
            <w:pPr>
              <w:widowControl/>
              <w:jc w:val="left"/>
              <w:rPr>
                <w:rFonts w:ascii="Cambria" w:hAnsi="Cambria" w:cs="宋体"/>
                <w:color w:val="000000"/>
                <w:kern w:val="0"/>
                <w:sz w:val="22"/>
                <w:szCs w:val="22"/>
              </w:rPr>
            </w:pPr>
          </w:p>
        </w:tc>
        <w:tc>
          <w:tcPr>
            <w:tcW w:w="1460" w:type="dxa"/>
            <w:tcBorders>
              <w:top w:val="nil"/>
              <w:left w:val="nil"/>
              <w:bottom w:val="single" w:color="auto" w:sz="4" w:space="0"/>
              <w:right w:val="single" w:color="auto" w:sz="4" w:space="0"/>
            </w:tcBorders>
            <w:vAlign w:val="center"/>
          </w:tcPr>
          <w:p w14:paraId="51DE0769">
            <w:pPr>
              <w:widowControl/>
              <w:jc w:val="left"/>
              <w:rPr>
                <w:rFonts w:ascii="Cambria" w:hAnsi="Cambria" w:cs="宋体"/>
                <w:color w:val="000000"/>
                <w:kern w:val="0"/>
                <w:sz w:val="22"/>
                <w:szCs w:val="22"/>
              </w:rPr>
            </w:pPr>
            <w:r>
              <w:rPr>
                <w:rFonts w:ascii="Cambria" w:hAnsi="Cambria" w:cs="宋体"/>
                <w:color w:val="000000"/>
                <w:kern w:val="0"/>
                <w:sz w:val="22"/>
                <w:szCs w:val="22"/>
              </w:rPr>
              <w:t>技术职称</w:t>
            </w:r>
          </w:p>
        </w:tc>
        <w:tc>
          <w:tcPr>
            <w:tcW w:w="1040" w:type="dxa"/>
            <w:tcBorders>
              <w:top w:val="nil"/>
              <w:left w:val="nil"/>
              <w:bottom w:val="single" w:color="auto" w:sz="4" w:space="0"/>
              <w:right w:val="single" w:color="auto" w:sz="4" w:space="0"/>
            </w:tcBorders>
            <w:vAlign w:val="center"/>
          </w:tcPr>
          <w:p w14:paraId="4E6B26F2">
            <w:pPr>
              <w:widowControl/>
              <w:jc w:val="left"/>
              <w:rPr>
                <w:rFonts w:ascii="Cambria" w:hAnsi="Cambria" w:cs="宋体"/>
                <w:color w:val="000000"/>
                <w:kern w:val="0"/>
                <w:sz w:val="22"/>
                <w:szCs w:val="22"/>
              </w:rPr>
            </w:pPr>
          </w:p>
        </w:tc>
        <w:tc>
          <w:tcPr>
            <w:tcW w:w="1080" w:type="dxa"/>
            <w:tcBorders>
              <w:top w:val="nil"/>
              <w:left w:val="nil"/>
              <w:bottom w:val="single" w:color="auto" w:sz="4" w:space="0"/>
              <w:right w:val="single" w:color="auto" w:sz="4" w:space="0"/>
            </w:tcBorders>
            <w:vAlign w:val="center"/>
          </w:tcPr>
          <w:p w14:paraId="28953072">
            <w:pPr>
              <w:widowControl/>
              <w:jc w:val="left"/>
              <w:rPr>
                <w:rFonts w:ascii="Cambria" w:hAnsi="Cambria" w:cs="宋体"/>
                <w:color w:val="000000"/>
                <w:kern w:val="0"/>
                <w:sz w:val="22"/>
                <w:szCs w:val="22"/>
              </w:rPr>
            </w:pPr>
            <w:r>
              <w:rPr>
                <w:rFonts w:ascii="Cambria" w:hAnsi="Cambria" w:cs="宋体"/>
                <w:color w:val="000000"/>
                <w:kern w:val="0"/>
                <w:sz w:val="22"/>
                <w:szCs w:val="22"/>
              </w:rPr>
              <w:t>电话</w:t>
            </w:r>
            <w:r>
              <w:rPr>
                <w:rFonts w:hint="eastAsia"/>
                <w:color w:val="FF0000"/>
                <w:sz w:val="36"/>
                <w:szCs w:val="36"/>
              </w:rPr>
              <w:t>*</w:t>
            </w:r>
          </w:p>
        </w:tc>
        <w:tc>
          <w:tcPr>
            <w:tcW w:w="2020" w:type="dxa"/>
            <w:gridSpan w:val="2"/>
            <w:tcBorders>
              <w:top w:val="nil"/>
              <w:left w:val="nil"/>
              <w:bottom w:val="single" w:color="auto" w:sz="4" w:space="0"/>
              <w:right w:val="single" w:color="auto" w:sz="4" w:space="0"/>
            </w:tcBorders>
            <w:vAlign w:val="center"/>
          </w:tcPr>
          <w:p w14:paraId="42BD58C5">
            <w:pPr>
              <w:widowControl/>
              <w:jc w:val="left"/>
              <w:rPr>
                <w:rFonts w:ascii="Cambria" w:hAnsi="Cambria" w:cs="宋体"/>
                <w:color w:val="000000"/>
                <w:kern w:val="0"/>
                <w:sz w:val="22"/>
                <w:szCs w:val="22"/>
              </w:rPr>
            </w:pPr>
          </w:p>
        </w:tc>
      </w:tr>
      <w:tr w14:paraId="3A4287CC">
        <w:tblPrEx>
          <w:tblCellMar>
            <w:top w:w="0" w:type="dxa"/>
            <w:left w:w="108" w:type="dxa"/>
            <w:bottom w:w="0" w:type="dxa"/>
            <w:right w:w="108" w:type="dxa"/>
          </w:tblCellMar>
        </w:tblPrEx>
        <w:trPr>
          <w:trHeight w:val="780" w:hRule="atLeast"/>
        </w:trPr>
        <w:tc>
          <w:tcPr>
            <w:tcW w:w="1575" w:type="dxa"/>
            <w:tcBorders>
              <w:top w:val="nil"/>
              <w:left w:val="single" w:color="auto" w:sz="4" w:space="0"/>
              <w:bottom w:val="single" w:color="auto" w:sz="4" w:space="0"/>
              <w:right w:val="single" w:color="auto" w:sz="4" w:space="0"/>
            </w:tcBorders>
            <w:vAlign w:val="center"/>
          </w:tcPr>
          <w:p w14:paraId="06FA3010">
            <w:pPr>
              <w:widowControl/>
              <w:jc w:val="left"/>
              <w:rPr>
                <w:rFonts w:ascii="Cambria" w:hAnsi="Cambria" w:cs="宋体"/>
                <w:color w:val="000000"/>
                <w:kern w:val="0"/>
                <w:sz w:val="22"/>
                <w:szCs w:val="22"/>
              </w:rPr>
            </w:pPr>
            <w:r>
              <w:rPr>
                <w:rFonts w:ascii="Cambria" w:hAnsi="Cambria" w:cs="宋体"/>
                <w:color w:val="000000"/>
                <w:kern w:val="0"/>
                <w:sz w:val="22"/>
                <w:szCs w:val="22"/>
              </w:rPr>
              <w:t>成立时间</w:t>
            </w:r>
            <w:r>
              <w:rPr>
                <w:rFonts w:hint="eastAsia"/>
                <w:color w:val="FF0000"/>
                <w:sz w:val="36"/>
                <w:szCs w:val="36"/>
              </w:rPr>
              <w:t>*</w:t>
            </w:r>
          </w:p>
        </w:tc>
        <w:tc>
          <w:tcPr>
            <w:tcW w:w="4245" w:type="dxa"/>
            <w:gridSpan w:val="3"/>
            <w:tcBorders>
              <w:top w:val="single" w:color="auto" w:sz="4" w:space="0"/>
              <w:left w:val="nil"/>
              <w:bottom w:val="single" w:color="auto" w:sz="4" w:space="0"/>
              <w:right w:val="single" w:color="auto" w:sz="4" w:space="0"/>
            </w:tcBorders>
            <w:vAlign w:val="center"/>
          </w:tcPr>
          <w:p w14:paraId="39971D9C">
            <w:pPr>
              <w:widowControl/>
              <w:jc w:val="center"/>
              <w:rPr>
                <w:rFonts w:ascii="Cambria" w:hAnsi="Cambria" w:cs="宋体"/>
                <w:color w:val="000000"/>
                <w:kern w:val="0"/>
                <w:sz w:val="22"/>
                <w:szCs w:val="22"/>
              </w:rPr>
            </w:pPr>
          </w:p>
        </w:tc>
        <w:tc>
          <w:tcPr>
            <w:tcW w:w="4140" w:type="dxa"/>
            <w:gridSpan w:val="4"/>
            <w:tcBorders>
              <w:top w:val="single" w:color="auto" w:sz="4" w:space="0"/>
              <w:left w:val="nil"/>
              <w:bottom w:val="single" w:color="auto" w:sz="4" w:space="0"/>
              <w:right w:val="single" w:color="auto" w:sz="4" w:space="0"/>
            </w:tcBorders>
            <w:vAlign w:val="center"/>
          </w:tcPr>
          <w:p w14:paraId="4D961367">
            <w:pPr>
              <w:widowControl/>
              <w:jc w:val="center"/>
              <w:rPr>
                <w:rFonts w:ascii="Cambria" w:hAnsi="Cambria" w:cs="宋体"/>
                <w:color w:val="000000"/>
                <w:kern w:val="0"/>
                <w:sz w:val="22"/>
                <w:szCs w:val="22"/>
              </w:rPr>
            </w:pPr>
            <w:r>
              <w:rPr>
                <w:rFonts w:ascii="Cambria" w:hAnsi="Cambria" w:cs="宋体"/>
                <w:color w:val="000000"/>
                <w:kern w:val="0"/>
                <w:sz w:val="22"/>
                <w:szCs w:val="22"/>
              </w:rPr>
              <w:t>员工总人数：</w:t>
            </w:r>
          </w:p>
        </w:tc>
      </w:tr>
      <w:tr w14:paraId="14CFDDA9">
        <w:tblPrEx>
          <w:tblCellMar>
            <w:top w:w="0" w:type="dxa"/>
            <w:left w:w="108" w:type="dxa"/>
            <w:bottom w:w="0" w:type="dxa"/>
            <w:right w:w="108" w:type="dxa"/>
          </w:tblCellMar>
        </w:tblPrEx>
        <w:trPr>
          <w:trHeight w:val="780" w:hRule="atLeast"/>
        </w:trPr>
        <w:tc>
          <w:tcPr>
            <w:tcW w:w="1575" w:type="dxa"/>
            <w:tcBorders>
              <w:top w:val="nil"/>
              <w:left w:val="single" w:color="auto" w:sz="4" w:space="0"/>
              <w:bottom w:val="single" w:color="auto" w:sz="4" w:space="0"/>
              <w:right w:val="single" w:color="auto" w:sz="4" w:space="0"/>
            </w:tcBorders>
            <w:vAlign w:val="center"/>
          </w:tcPr>
          <w:p w14:paraId="73BAA147">
            <w:pPr>
              <w:widowControl/>
              <w:jc w:val="left"/>
              <w:rPr>
                <w:rFonts w:ascii="Cambria" w:hAnsi="Cambria" w:cs="宋体"/>
                <w:color w:val="000000"/>
                <w:kern w:val="0"/>
                <w:sz w:val="22"/>
                <w:szCs w:val="22"/>
              </w:rPr>
            </w:pPr>
            <w:r>
              <w:rPr>
                <w:rFonts w:ascii="Cambria" w:hAnsi="Cambria" w:cs="宋体"/>
                <w:color w:val="000000"/>
                <w:kern w:val="0"/>
                <w:sz w:val="22"/>
                <w:szCs w:val="22"/>
              </w:rPr>
              <w:t>企业资质等级</w:t>
            </w:r>
          </w:p>
        </w:tc>
        <w:tc>
          <w:tcPr>
            <w:tcW w:w="4245" w:type="dxa"/>
            <w:gridSpan w:val="3"/>
            <w:tcBorders>
              <w:top w:val="single" w:color="auto" w:sz="4" w:space="0"/>
              <w:left w:val="nil"/>
              <w:bottom w:val="single" w:color="auto" w:sz="4" w:space="0"/>
              <w:right w:val="single" w:color="auto" w:sz="4" w:space="0"/>
            </w:tcBorders>
            <w:vAlign w:val="center"/>
          </w:tcPr>
          <w:p w14:paraId="79824F35">
            <w:pPr>
              <w:widowControl/>
              <w:jc w:val="center"/>
              <w:rPr>
                <w:rFonts w:ascii="Cambria" w:hAnsi="Cambria" w:cs="宋体"/>
                <w:color w:val="000000"/>
                <w:kern w:val="0"/>
                <w:sz w:val="22"/>
                <w:szCs w:val="22"/>
              </w:rPr>
            </w:pPr>
          </w:p>
        </w:tc>
        <w:tc>
          <w:tcPr>
            <w:tcW w:w="1040" w:type="dxa"/>
            <w:vMerge w:val="restart"/>
            <w:tcBorders>
              <w:top w:val="nil"/>
              <w:left w:val="single" w:color="auto" w:sz="4" w:space="0"/>
              <w:bottom w:val="single" w:color="auto" w:sz="4" w:space="0"/>
              <w:right w:val="single" w:color="auto" w:sz="4" w:space="0"/>
            </w:tcBorders>
            <w:vAlign w:val="center"/>
          </w:tcPr>
          <w:p w14:paraId="16EC799C">
            <w:pPr>
              <w:widowControl/>
              <w:jc w:val="center"/>
              <w:rPr>
                <w:rFonts w:ascii="Cambria" w:hAnsi="Cambria" w:cs="宋体"/>
                <w:color w:val="000000"/>
                <w:kern w:val="0"/>
                <w:sz w:val="22"/>
                <w:szCs w:val="22"/>
              </w:rPr>
            </w:pPr>
            <w:r>
              <w:rPr>
                <w:rFonts w:ascii="Cambria" w:hAnsi="Cambria" w:cs="宋体"/>
                <w:color w:val="000000"/>
                <w:kern w:val="0"/>
                <w:sz w:val="22"/>
                <w:szCs w:val="22"/>
              </w:rPr>
              <w:t>其中</w:t>
            </w:r>
          </w:p>
        </w:tc>
        <w:tc>
          <w:tcPr>
            <w:tcW w:w="1080" w:type="dxa"/>
            <w:tcBorders>
              <w:top w:val="nil"/>
              <w:left w:val="nil"/>
              <w:bottom w:val="single" w:color="auto" w:sz="4" w:space="0"/>
              <w:right w:val="single" w:color="auto" w:sz="4" w:space="0"/>
            </w:tcBorders>
            <w:vAlign w:val="center"/>
          </w:tcPr>
          <w:p w14:paraId="5FA93779">
            <w:pPr>
              <w:widowControl/>
              <w:jc w:val="left"/>
              <w:rPr>
                <w:rFonts w:ascii="Cambria" w:hAnsi="Cambria" w:cs="宋体"/>
                <w:color w:val="000000"/>
                <w:kern w:val="0"/>
                <w:sz w:val="22"/>
                <w:szCs w:val="22"/>
              </w:rPr>
            </w:pPr>
            <w:r>
              <w:rPr>
                <w:rFonts w:ascii="Cambria" w:hAnsi="Cambria" w:cs="宋体"/>
                <w:color w:val="000000"/>
                <w:kern w:val="0"/>
                <w:sz w:val="22"/>
                <w:szCs w:val="22"/>
              </w:rPr>
              <w:t>项目经理</w:t>
            </w:r>
          </w:p>
        </w:tc>
        <w:tc>
          <w:tcPr>
            <w:tcW w:w="2020" w:type="dxa"/>
            <w:gridSpan w:val="2"/>
            <w:tcBorders>
              <w:top w:val="nil"/>
              <w:left w:val="nil"/>
              <w:bottom w:val="single" w:color="auto" w:sz="4" w:space="0"/>
              <w:right w:val="single" w:color="auto" w:sz="4" w:space="0"/>
            </w:tcBorders>
            <w:vAlign w:val="center"/>
          </w:tcPr>
          <w:p w14:paraId="32D5BA92">
            <w:pPr>
              <w:widowControl/>
              <w:jc w:val="left"/>
              <w:rPr>
                <w:rFonts w:ascii="Cambria" w:hAnsi="Cambria" w:cs="宋体"/>
                <w:color w:val="000000"/>
                <w:kern w:val="0"/>
                <w:sz w:val="22"/>
                <w:szCs w:val="22"/>
              </w:rPr>
            </w:pPr>
          </w:p>
        </w:tc>
      </w:tr>
      <w:tr w14:paraId="23313908">
        <w:tblPrEx>
          <w:tblCellMar>
            <w:top w:w="0" w:type="dxa"/>
            <w:left w:w="108" w:type="dxa"/>
            <w:bottom w:w="0" w:type="dxa"/>
            <w:right w:w="108" w:type="dxa"/>
          </w:tblCellMar>
        </w:tblPrEx>
        <w:trPr>
          <w:trHeight w:val="780" w:hRule="atLeast"/>
        </w:trPr>
        <w:tc>
          <w:tcPr>
            <w:tcW w:w="1575" w:type="dxa"/>
            <w:tcBorders>
              <w:top w:val="nil"/>
              <w:left w:val="single" w:color="auto" w:sz="4" w:space="0"/>
              <w:bottom w:val="single" w:color="auto" w:sz="4" w:space="0"/>
              <w:right w:val="single" w:color="auto" w:sz="4" w:space="0"/>
            </w:tcBorders>
            <w:vAlign w:val="center"/>
          </w:tcPr>
          <w:p w14:paraId="239ED189">
            <w:pPr>
              <w:widowControl/>
              <w:jc w:val="left"/>
              <w:rPr>
                <w:rFonts w:ascii="Cambria" w:hAnsi="Cambria" w:cs="宋体"/>
                <w:color w:val="000000"/>
                <w:kern w:val="0"/>
                <w:sz w:val="22"/>
                <w:szCs w:val="22"/>
              </w:rPr>
            </w:pPr>
            <w:r>
              <w:rPr>
                <w:rFonts w:ascii="Cambria" w:hAnsi="Cambria" w:cs="宋体"/>
                <w:color w:val="000000"/>
                <w:kern w:val="0"/>
                <w:sz w:val="22"/>
                <w:szCs w:val="22"/>
              </w:rPr>
              <w:t>营业执照号</w:t>
            </w:r>
            <w:r>
              <w:rPr>
                <w:rFonts w:hint="eastAsia"/>
                <w:color w:val="FF0000"/>
                <w:sz w:val="36"/>
                <w:szCs w:val="36"/>
              </w:rPr>
              <w:t>*</w:t>
            </w:r>
          </w:p>
        </w:tc>
        <w:tc>
          <w:tcPr>
            <w:tcW w:w="4245" w:type="dxa"/>
            <w:gridSpan w:val="3"/>
            <w:tcBorders>
              <w:top w:val="single" w:color="auto" w:sz="4" w:space="0"/>
              <w:left w:val="nil"/>
              <w:bottom w:val="single" w:color="auto" w:sz="4" w:space="0"/>
              <w:right w:val="single" w:color="auto" w:sz="4" w:space="0"/>
            </w:tcBorders>
            <w:vAlign w:val="center"/>
          </w:tcPr>
          <w:p w14:paraId="4C0FCEF2">
            <w:pPr>
              <w:widowControl/>
              <w:jc w:val="center"/>
              <w:rPr>
                <w:rFonts w:ascii="Cambria" w:hAnsi="Cambria" w:cs="宋体"/>
                <w:color w:val="000000"/>
                <w:kern w:val="0"/>
                <w:sz w:val="22"/>
                <w:szCs w:val="22"/>
              </w:rPr>
            </w:pPr>
          </w:p>
        </w:tc>
        <w:tc>
          <w:tcPr>
            <w:tcW w:w="1040" w:type="dxa"/>
            <w:vMerge w:val="continue"/>
            <w:tcBorders>
              <w:top w:val="nil"/>
              <w:left w:val="single" w:color="auto" w:sz="4" w:space="0"/>
              <w:bottom w:val="single" w:color="auto" w:sz="4" w:space="0"/>
              <w:right w:val="single" w:color="auto" w:sz="4" w:space="0"/>
            </w:tcBorders>
            <w:vAlign w:val="center"/>
          </w:tcPr>
          <w:p w14:paraId="1F9D257A">
            <w:pPr>
              <w:widowControl/>
              <w:jc w:val="left"/>
              <w:rPr>
                <w:rFonts w:ascii="Cambria" w:hAnsi="Cambria" w:cs="宋体"/>
                <w:color w:val="000000"/>
                <w:kern w:val="0"/>
                <w:sz w:val="22"/>
                <w:szCs w:val="22"/>
              </w:rPr>
            </w:pPr>
          </w:p>
        </w:tc>
        <w:tc>
          <w:tcPr>
            <w:tcW w:w="1080" w:type="dxa"/>
            <w:tcBorders>
              <w:top w:val="nil"/>
              <w:left w:val="nil"/>
              <w:bottom w:val="single" w:color="auto" w:sz="4" w:space="0"/>
              <w:right w:val="single" w:color="auto" w:sz="4" w:space="0"/>
            </w:tcBorders>
            <w:vAlign w:val="center"/>
          </w:tcPr>
          <w:p w14:paraId="0E15D8E2">
            <w:pPr>
              <w:widowControl/>
              <w:jc w:val="left"/>
              <w:rPr>
                <w:rFonts w:ascii="Cambria" w:hAnsi="Cambria" w:cs="宋体"/>
                <w:color w:val="000000"/>
                <w:kern w:val="0"/>
                <w:sz w:val="22"/>
                <w:szCs w:val="22"/>
              </w:rPr>
            </w:pPr>
            <w:r>
              <w:rPr>
                <w:rFonts w:ascii="Cambria" w:hAnsi="Cambria" w:cs="宋体"/>
                <w:color w:val="000000"/>
                <w:kern w:val="0"/>
                <w:sz w:val="22"/>
                <w:szCs w:val="22"/>
              </w:rPr>
              <w:t>高级职称人员</w:t>
            </w:r>
          </w:p>
        </w:tc>
        <w:tc>
          <w:tcPr>
            <w:tcW w:w="2020" w:type="dxa"/>
            <w:gridSpan w:val="2"/>
            <w:tcBorders>
              <w:top w:val="nil"/>
              <w:left w:val="nil"/>
              <w:bottom w:val="single" w:color="auto" w:sz="4" w:space="0"/>
              <w:right w:val="single" w:color="auto" w:sz="4" w:space="0"/>
            </w:tcBorders>
            <w:vAlign w:val="center"/>
          </w:tcPr>
          <w:p w14:paraId="669145CD">
            <w:pPr>
              <w:widowControl/>
              <w:jc w:val="left"/>
              <w:rPr>
                <w:rFonts w:ascii="Cambria" w:hAnsi="Cambria" w:cs="宋体"/>
                <w:color w:val="000000"/>
                <w:kern w:val="0"/>
                <w:sz w:val="22"/>
                <w:szCs w:val="22"/>
              </w:rPr>
            </w:pPr>
          </w:p>
        </w:tc>
      </w:tr>
      <w:tr w14:paraId="7B6A84DD">
        <w:tblPrEx>
          <w:tblCellMar>
            <w:top w:w="0" w:type="dxa"/>
            <w:left w:w="108" w:type="dxa"/>
            <w:bottom w:w="0" w:type="dxa"/>
            <w:right w:w="108" w:type="dxa"/>
          </w:tblCellMar>
        </w:tblPrEx>
        <w:trPr>
          <w:trHeight w:val="780" w:hRule="atLeast"/>
        </w:trPr>
        <w:tc>
          <w:tcPr>
            <w:tcW w:w="1575" w:type="dxa"/>
            <w:tcBorders>
              <w:top w:val="nil"/>
              <w:left w:val="single" w:color="auto" w:sz="4" w:space="0"/>
              <w:bottom w:val="single" w:color="auto" w:sz="4" w:space="0"/>
              <w:right w:val="single" w:color="auto" w:sz="4" w:space="0"/>
            </w:tcBorders>
            <w:vAlign w:val="center"/>
          </w:tcPr>
          <w:p w14:paraId="3742A871">
            <w:pPr>
              <w:widowControl/>
              <w:jc w:val="left"/>
              <w:rPr>
                <w:rFonts w:ascii="Cambria" w:hAnsi="Cambria" w:cs="宋体"/>
                <w:color w:val="000000"/>
                <w:kern w:val="0"/>
                <w:sz w:val="22"/>
                <w:szCs w:val="22"/>
              </w:rPr>
            </w:pPr>
            <w:r>
              <w:rPr>
                <w:rFonts w:ascii="Cambria" w:hAnsi="Cambria" w:cs="宋体"/>
                <w:color w:val="000000"/>
                <w:kern w:val="0"/>
                <w:sz w:val="22"/>
                <w:szCs w:val="22"/>
              </w:rPr>
              <w:t>注册资金</w:t>
            </w:r>
            <w:r>
              <w:rPr>
                <w:rFonts w:hint="eastAsia"/>
                <w:color w:val="FF0000"/>
                <w:sz w:val="36"/>
                <w:szCs w:val="36"/>
              </w:rPr>
              <w:t>*</w:t>
            </w:r>
          </w:p>
        </w:tc>
        <w:tc>
          <w:tcPr>
            <w:tcW w:w="4245" w:type="dxa"/>
            <w:gridSpan w:val="3"/>
            <w:tcBorders>
              <w:top w:val="single" w:color="auto" w:sz="4" w:space="0"/>
              <w:left w:val="nil"/>
              <w:bottom w:val="single" w:color="auto" w:sz="4" w:space="0"/>
              <w:right w:val="single" w:color="auto" w:sz="4" w:space="0"/>
            </w:tcBorders>
            <w:vAlign w:val="center"/>
          </w:tcPr>
          <w:p w14:paraId="68ECB263">
            <w:pPr>
              <w:widowControl/>
              <w:jc w:val="center"/>
              <w:rPr>
                <w:rFonts w:ascii="Cambria" w:hAnsi="Cambria" w:cs="宋体"/>
                <w:color w:val="000000"/>
                <w:kern w:val="0"/>
                <w:sz w:val="22"/>
                <w:szCs w:val="22"/>
              </w:rPr>
            </w:pPr>
          </w:p>
        </w:tc>
        <w:tc>
          <w:tcPr>
            <w:tcW w:w="1040" w:type="dxa"/>
            <w:vMerge w:val="continue"/>
            <w:tcBorders>
              <w:top w:val="nil"/>
              <w:left w:val="single" w:color="auto" w:sz="4" w:space="0"/>
              <w:bottom w:val="single" w:color="auto" w:sz="4" w:space="0"/>
              <w:right w:val="single" w:color="auto" w:sz="4" w:space="0"/>
            </w:tcBorders>
            <w:vAlign w:val="center"/>
          </w:tcPr>
          <w:p w14:paraId="27E9FCC9">
            <w:pPr>
              <w:widowControl/>
              <w:jc w:val="left"/>
              <w:rPr>
                <w:rFonts w:ascii="Cambria" w:hAnsi="Cambria" w:cs="宋体"/>
                <w:color w:val="000000"/>
                <w:kern w:val="0"/>
                <w:sz w:val="22"/>
                <w:szCs w:val="22"/>
              </w:rPr>
            </w:pPr>
          </w:p>
        </w:tc>
        <w:tc>
          <w:tcPr>
            <w:tcW w:w="1080" w:type="dxa"/>
            <w:tcBorders>
              <w:top w:val="nil"/>
              <w:left w:val="nil"/>
              <w:bottom w:val="single" w:color="auto" w:sz="4" w:space="0"/>
              <w:right w:val="single" w:color="auto" w:sz="4" w:space="0"/>
            </w:tcBorders>
            <w:vAlign w:val="center"/>
          </w:tcPr>
          <w:p w14:paraId="413F03F8">
            <w:pPr>
              <w:widowControl/>
              <w:jc w:val="left"/>
              <w:rPr>
                <w:rFonts w:ascii="Cambria" w:hAnsi="Cambria" w:cs="宋体"/>
                <w:color w:val="000000"/>
                <w:kern w:val="0"/>
                <w:sz w:val="22"/>
                <w:szCs w:val="22"/>
              </w:rPr>
            </w:pPr>
            <w:r>
              <w:rPr>
                <w:rFonts w:ascii="Cambria" w:hAnsi="Cambria" w:cs="宋体"/>
                <w:color w:val="000000"/>
                <w:kern w:val="0"/>
                <w:sz w:val="22"/>
                <w:szCs w:val="22"/>
              </w:rPr>
              <w:t>中级职称人员</w:t>
            </w:r>
          </w:p>
        </w:tc>
        <w:tc>
          <w:tcPr>
            <w:tcW w:w="2020" w:type="dxa"/>
            <w:gridSpan w:val="2"/>
            <w:tcBorders>
              <w:top w:val="nil"/>
              <w:left w:val="nil"/>
              <w:bottom w:val="single" w:color="auto" w:sz="4" w:space="0"/>
              <w:right w:val="single" w:color="auto" w:sz="4" w:space="0"/>
            </w:tcBorders>
            <w:vAlign w:val="center"/>
          </w:tcPr>
          <w:p w14:paraId="053C002F">
            <w:pPr>
              <w:widowControl/>
              <w:jc w:val="left"/>
              <w:rPr>
                <w:rFonts w:ascii="Cambria" w:hAnsi="Cambria" w:cs="宋体"/>
                <w:color w:val="000000"/>
                <w:kern w:val="0"/>
                <w:sz w:val="22"/>
                <w:szCs w:val="22"/>
              </w:rPr>
            </w:pPr>
          </w:p>
        </w:tc>
      </w:tr>
      <w:tr w14:paraId="60A51068">
        <w:tblPrEx>
          <w:tblCellMar>
            <w:top w:w="0" w:type="dxa"/>
            <w:left w:w="108" w:type="dxa"/>
            <w:bottom w:w="0" w:type="dxa"/>
            <w:right w:w="108" w:type="dxa"/>
          </w:tblCellMar>
        </w:tblPrEx>
        <w:trPr>
          <w:trHeight w:val="780" w:hRule="atLeast"/>
        </w:trPr>
        <w:tc>
          <w:tcPr>
            <w:tcW w:w="1575" w:type="dxa"/>
            <w:tcBorders>
              <w:top w:val="nil"/>
              <w:left w:val="single" w:color="auto" w:sz="4" w:space="0"/>
              <w:bottom w:val="single" w:color="auto" w:sz="4" w:space="0"/>
              <w:right w:val="single" w:color="auto" w:sz="4" w:space="0"/>
            </w:tcBorders>
            <w:vAlign w:val="center"/>
          </w:tcPr>
          <w:p w14:paraId="35FC36F7">
            <w:pPr>
              <w:widowControl/>
              <w:jc w:val="left"/>
              <w:rPr>
                <w:rFonts w:ascii="Cambria" w:hAnsi="Cambria" w:cs="宋体"/>
                <w:color w:val="000000"/>
                <w:kern w:val="0"/>
                <w:sz w:val="22"/>
                <w:szCs w:val="22"/>
              </w:rPr>
            </w:pPr>
            <w:r>
              <w:rPr>
                <w:rFonts w:ascii="Cambria" w:hAnsi="Cambria" w:cs="宋体"/>
                <w:color w:val="000000"/>
                <w:kern w:val="0"/>
                <w:sz w:val="22"/>
                <w:szCs w:val="22"/>
              </w:rPr>
              <w:t>开户银行</w:t>
            </w:r>
            <w:r>
              <w:rPr>
                <w:rFonts w:hint="eastAsia"/>
                <w:color w:val="FF0000"/>
                <w:sz w:val="36"/>
                <w:szCs w:val="36"/>
              </w:rPr>
              <w:t>*</w:t>
            </w:r>
          </w:p>
        </w:tc>
        <w:tc>
          <w:tcPr>
            <w:tcW w:w="4245" w:type="dxa"/>
            <w:gridSpan w:val="3"/>
            <w:tcBorders>
              <w:top w:val="single" w:color="auto" w:sz="4" w:space="0"/>
              <w:left w:val="nil"/>
              <w:bottom w:val="single" w:color="auto" w:sz="4" w:space="0"/>
              <w:right w:val="single" w:color="auto" w:sz="4" w:space="0"/>
            </w:tcBorders>
            <w:vAlign w:val="center"/>
          </w:tcPr>
          <w:p w14:paraId="33E36192">
            <w:pPr>
              <w:widowControl/>
              <w:jc w:val="center"/>
              <w:rPr>
                <w:rFonts w:ascii="Cambria" w:hAnsi="Cambria" w:cs="宋体"/>
                <w:color w:val="000000"/>
                <w:kern w:val="0"/>
                <w:sz w:val="22"/>
                <w:szCs w:val="22"/>
              </w:rPr>
            </w:pPr>
          </w:p>
        </w:tc>
        <w:tc>
          <w:tcPr>
            <w:tcW w:w="1040" w:type="dxa"/>
            <w:vMerge w:val="continue"/>
            <w:tcBorders>
              <w:top w:val="nil"/>
              <w:left w:val="single" w:color="auto" w:sz="4" w:space="0"/>
              <w:bottom w:val="single" w:color="auto" w:sz="4" w:space="0"/>
              <w:right w:val="single" w:color="auto" w:sz="4" w:space="0"/>
            </w:tcBorders>
            <w:vAlign w:val="center"/>
          </w:tcPr>
          <w:p w14:paraId="594901D8">
            <w:pPr>
              <w:widowControl/>
              <w:jc w:val="left"/>
              <w:rPr>
                <w:rFonts w:ascii="Cambria" w:hAnsi="Cambria" w:cs="宋体"/>
                <w:color w:val="000000"/>
                <w:kern w:val="0"/>
                <w:sz w:val="22"/>
                <w:szCs w:val="22"/>
              </w:rPr>
            </w:pPr>
          </w:p>
        </w:tc>
        <w:tc>
          <w:tcPr>
            <w:tcW w:w="1080" w:type="dxa"/>
            <w:tcBorders>
              <w:top w:val="nil"/>
              <w:left w:val="nil"/>
              <w:bottom w:val="single" w:color="auto" w:sz="4" w:space="0"/>
              <w:right w:val="single" w:color="auto" w:sz="4" w:space="0"/>
            </w:tcBorders>
            <w:vAlign w:val="center"/>
          </w:tcPr>
          <w:p w14:paraId="0E3591E9">
            <w:pPr>
              <w:widowControl/>
              <w:jc w:val="left"/>
              <w:rPr>
                <w:rFonts w:ascii="Cambria" w:hAnsi="Cambria" w:cs="宋体"/>
                <w:color w:val="000000"/>
                <w:kern w:val="0"/>
                <w:sz w:val="22"/>
                <w:szCs w:val="22"/>
              </w:rPr>
            </w:pPr>
            <w:r>
              <w:rPr>
                <w:rFonts w:ascii="Cambria" w:hAnsi="Cambria" w:cs="宋体"/>
                <w:color w:val="000000"/>
                <w:kern w:val="0"/>
                <w:sz w:val="22"/>
                <w:szCs w:val="22"/>
              </w:rPr>
              <w:t>初级职称人员</w:t>
            </w:r>
          </w:p>
        </w:tc>
        <w:tc>
          <w:tcPr>
            <w:tcW w:w="2020" w:type="dxa"/>
            <w:gridSpan w:val="2"/>
            <w:tcBorders>
              <w:top w:val="nil"/>
              <w:left w:val="nil"/>
              <w:bottom w:val="single" w:color="auto" w:sz="4" w:space="0"/>
              <w:right w:val="single" w:color="auto" w:sz="4" w:space="0"/>
            </w:tcBorders>
            <w:vAlign w:val="center"/>
          </w:tcPr>
          <w:p w14:paraId="3856FD1E">
            <w:pPr>
              <w:widowControl/>
              <w:jc w:val="left"/>
              <w:rPr>
                <w:rFonts w:ascii="Cambria" w:hAnsi="Cambria" w:cs="宋体"/>
                <w:color w:val="000000"/>
                <w:kern w:val="0"/>
                <w:sz w:val="22"/>
                <w:szCs w:val="22"/>
              </w:rPr>
            </w:pPr>
          </w:p>
        </w:tc>
      </w:tr>
      <w:tr w14:paraId="3C6126B4">
        <w:tblPrEx>
          <w:tblCellMar>
            <w:top w:w="0" w:type="dxa"/>
            <w:left w:w="108" w:type="dxa"/>
            <w:bottom w:w="0" w:type="dxa"/>
            <w:right w:w="108" w:type="dxa"/>
          </w:tblCellMar>
        </w:tblPrEx>
        <w:trPr>
          <w:trHeight w:val="780" w:hRule="atLeast"/>
        </w:trPr>
        <w:tc>
          <w:tcPr>
            <w:tcW w:w="1575" w:type="dxa"/>
            <w:tcBorders>
              <w:top w:val="nil"/>
              <w:left w:val="single" w:color="auto" w:sz="4" w:space="0"/>
              <w:bottom w:val="single" w:color="auto" w:sz="4" w:space="0"/>
              <w:right w:val="single" w:color="auto" w:sz="4" w:space="0"/>
            </w:tcBorders>
            <w:vAlign w:val="center"/>
          </w:tcPr>
          <w:p w14:paraId="34B8724C">
            <w:pPr>
              <w:widowControl/>
              <w:jc w:val="left"/>
              <w:rPr>
                <w:rFonts w:ascii="Cambria" w:hAnsi="Cambria" w:cs="宋体"/>
                <w:color w:val="000000"/>
                <w:kern w:val="0"/>
                <w:sz w:val="22"/>
                <w:szCs w:val="22"/>
              </w:rPr>
            </w:pPr>
            <w:r>
              <w:rPr>
                <w:rFonts w:ascii="Cambria" w:hAnsi="Cambria" w:cs="宋体"/>
                <w:color w:val="000000"/>
                <w:kern w:val="0"/>
                <w:sz w:val="22"/>
                <w:szCs w:val="22"/>
              </w:rPr>
              <w:t>账号</w:t>
            </w:r>
            <w:r>
              <w:rPr>
                <w:rFonts w:hint="eastAsia"/>
                <w:color w:val="FF0000"/>
                <w:sz w:val="36"/>
                <w:szCs w:val="36"/>
              </w:rPr>
              <w:t>*</w:t>
            </w:r>
          </w:p>
        </w:tc>
        <w:tc>
          <w:tcPr>
            <w:tcW w:w="4245" w:type="dxa"/>
            <w:gridSpan w:val="3"/>
            <w:tcBorders>
              <w:top w:val="single" w:color="auto" w:sz="4" w:space="0"/>
              <w:left w:val="nil"/>
              <w:bottom w:val="single" w:color="auto" w:sz="4" w:space="0"/>
              <w:right w:val="single" w:color="auto" w:sz="4" w:space="0"/>
            </w:tcBorders>
            <w:vAlign w:val="center"/>
          </w:tcPr>
          <w:p w14:paraId="5205BA05">
            <w:pPr>
              <w:widowControl/>
              <w:jc w:val="center"/>
              <w:rPr>
                <w:rFonts w:ascii="Cambria" w:hAnsi="Cambria" w:cs="宋体"/>
                <w:color w:val="000000"/>
                <w:kern w:val="0"/>
                <w:sz w:val="22"/>
                <w:szCs w:val="22"/>
              </w:rPr>
            </w:pPr>
          </w:p>
        </w:tc>
        <w:tc>
          <w:tcPr>
            <w:tcW w:w="1040" w:type="dxa"/>
            <w:vMerge w:val="continue"/>
            <w:tcBorders>
              <w:top w:val="nil"/>
              <w:left w:val="single" w:color="auto" w:sz="4" w:space="0"/>
              <w:bottom w:val="single" w:color="auto" w:sz="4" w:space="0"/>
              <w:right w:val="single" w:color="auto" w:sz="4" w:space="0"/>
            </w:tcBorders>
            <w:vAlign w:val="center"/>
          </w:tcPr>
          <w:p w14:paraId="33EC33F8">
            <w:pPr>
              <w:widowControl/>
              <w:jc w:val="left"/>
              <w:rPr>
                <w:rFonts w:ascii="Cambria" w:hAnsi="Cambria" w:cs="宋体"/>
                <w:color w:val="000000"/>
                <w:kern w:val="0"/>
                <w:sz w:val="22"/>
                <w:szCs w:val="22"/>
              </w:rPr>
            </w:pPr>
          </w:p>
        </w:tc>
        <w:tc>
          <w:tcPr>
            <w:tcW w:w="1080" w:type="dxa"/>
            <w:tcBorders>
              <w:top w:val="nil"/>
              <w:left w:val="nil"/>
              <w:bottom w:val="single" w:color="auto" w:sz="4" w:space="0"/>
              <w:right w:val="single" w:color="auto" w:sz="4" w:space="0"/>
            </w:tcBorders>
            <w:vAlign w:val="center"/>
          </w:tcPr>
          <w:p w14:paraId="72D4074A">
            <w:pPr>
              <w:widowControl/>
              <w:jc w:val="left"/>
              <w:rPr>
                <w:rFonts w:ascii="Cambria" w:hAnsi="Cambria" w:cs="宋体"/>
                <w:color w:val="000000"/>
                <w:kern w:val="0"/>
                <w:sz w:val="22"/>
                <w:szCs w:val="22"/>
              </w:rPr>
            </w:pPr>
            <w:r>
              <w:rPr>
                <w:rFonts w:ascii="Cambria" w:hAnsi="Cambria" w:cs="宋体"/>
                <w:color w:val="000000"/>
                <w:kern w:val="0"/>
                <w:sz w:val="22"/>
                <w:szCs w:val="22"/>
              </w:rPr>
              <w:t>技工</w:t>
            </w:r>
          </w:p>
        </w:tc>
        <w:tc>
          <w:tcPr>
            <w:tcW w:w="2020" w:type="dxa"/>
            <w:gridSpan w:val="2"/>
            <w:tcBorders>
              <w:top w:val="nil"/>
              <w:left w:val="nil"/>
              <w:bottom w:val="single" w:color="auto" w:sz="4" w:space="0"/>
              <w:right w:val="single" w:color="auto" w:sz="4" w:space="0"/>
            </w:tcBorders>
            <w:vAlign w:val="center"/>
          </w:tcPr>
          <w:p w14:paraId="4929A4EA">
            <w:pPr>
              <w:widowControl/>
              <w:jc w:val="left"/>
              <w:rPr>
                <w:rFonts w:ascii="Cambria" w:hAnsi="Cambria" w:cs="宋体"/>
                <w:color w:val="000000"/>
                <w:kern w:val="0"/>
                <w:sz w:val="22"/>
                <w:szCs w:val="22"/>
              </w:rPr>
            </w:pPr>
          </w:p>
        </w:tc>
      </w:tr>
      <w:tr w14:paraId="3C97886C">
        <w:tblPrEx>
          <w:tblCellMar>
            <w:top w:w="0" w:type="dxa"/>
            <w:left w:w="108" w:type="dxa"/>
            <w:bottom w:w="0" w:type="dxa"/>
            <w:right w:w="108" w:type="dxa"/>
          </w:tblCellMar>
        </w:tblPrEx>
        <w:trPr>
          <w:trHeight w:val="910" w:hRule="atLeast"/>
        </w:trPr>
        <w:tc>
          <w:tcPr>
            <w:tcW w:w="1575" w:type="dxa"/>
            <w:tcBorders>
              <w:top w:val="nil"/>
              <w:left w:val="single" w:color="auto" w:sz="4" w:space="0"/>
              <w:bottom w:val="single" w:color="auto" w:sz="4" w:space="0"/>
              <w:right w:val="single" w:color="auto" w:sz="4" w:space="0"/>
            </w:tcBorders>
            <w:vAlign w:val="center"/>
          </w:tcPr>
          <w:p w14:paraId="22915BC8">
            <w:pPr>
              <w:widowControl/>
              <w:jc w:val="left"/>
              <w:rPr>
                <w:rFonts w:ascii="Cambria" w:hAnsi="Cambria" w:cs="宋体"/>
                <w:color w:val="000000"/>
                <w:kern w:val="0"/>
                <w:sz w:val="22"/>
                <w:szCs w:val="22"/>
              </w:rPr>
            </w:pPr>
            <w:r>
              <w:rPr>
                <w:rFonts w:ascii="Cambria" w:hAnsi="Cambria" w:cs="宋体"/>
                <w:color w:val="000000"/>
                <w:kern w:val="0"/>
                <w:sz w:val="22"/>
                <w:szCs w:val="22"/>
              </w:rPr>
              <w:t>经营范围</w:t>
            </w:r>
            <w:r>
              <w:rPr>
                <w:rFonts w:hint="eastAsia"/>
                <w:color w:val="FF0000"/>
                <w:sz w:val="36"/>
                <w:szCs w:val="36"/>
              </w:rPr>
              <w:t>*</w:t>
            </w:r>
          </w:p>
        </w:tc>
        <w:tc>
          <w:tcPr>
            <w:tcW w:w="8385" w:type="dxa"/>
            <w:gridSpan w:val="7"/>
            <w:tcBorders>
              <w:top w:val="single" w:color="auto" w:sz="4" w:space="0"/>
              <w:left w:val="nil"/>
              <w:bottom w:val="single" w:color="auto" w:sz="4" w:space="0"/>
              <w:right w:val="single" w:color="auto" w:sz="4" w:space="0"/>
            </w:tcBorders>
            <w:vAlign w:val="center"/>
          </w:tcPr>
          <w:p w14:paraId="0B17F658">
            <w:pPr>
              <w:widowControl/>
              <w:jc w:val="center"/>
              <w:rPr>
                <w:rFonts w:ascii="Cambria" w:hAnsi="Cambria" w:cs="宋体"/>
                <w:color w:val="000000"/>
                <w:kern w:val="0"/>
                <w:sz w:val="22"/>
                <w:szCs w:val="22"/>
              </w:rPr>
            </w:pPr>
          </w:p>
        </w:tc>
      </w:tr>
      <w:tr w14:paraId="6E946B1C">
        <w:tblPrEx>
          <w:tblCellMar>
            <w:top w:w="0" w:type="dxa"/>
            <w:left w:w="108" w:type="dxa"/>
            <w:bottom w:w="0" w:type="dxa"/>
            <w:right w:w="108" w:type="dxa"/>
          </w:tblCellMar>
        </w:tblPrEx>
        <w:trPr>
          <w:trHeight w:val="780" w:hRule="atLeast"/>
        </w:trPr>
        <w:tc>
          <w:tcPr>
            <w:tcW w:w="1575" w:type="dxa"/>
            <w:tcBorders>
              <w:top w:val="nil"/>
              <w:left w:val="single" w:color="auto" w:sz="4" w:space="0"/>
              <w:bottom w:val="single" w:color="auto" w:sz="4" w:space="0"/>
              <w:right w:val="single" w:color="auto" w:sz="4" w:space="0"/>
            </w:tcBorders>
            <w:vAlign w:val="center"/>
          </w:tcPr>
          <w:p w14:paraId="022C8EC5">
            <w:pPr>
              <w:widowControl/>
              <w:jc w:val="left"/>
              <w:rPr>
                <w:rFonts w:ascii="Cambria" w:hAnsi="Cambria" w:cs="宋体"/>
                <w:color w:val="000000"/>
                <w:kern w:val="0"/>
                <w:sz w:val="22"/>
                <w:szCs w:val="22"/>
              </w:rPr>
            </w:pPr>
            <w:r>
              <w:rPr>
                <w:rFonts w:ascii="Cambria" w:hAnsi="Cambria" w:cs="宋体"/>
                <w:color w:val="000000"/>
                <w:kern w:val="0"/>
                <w:sz w:val="22"/>
                <w:szCs w:val="22"/>
              </w:rPr>
              <w:t>备 注</w:t>
            </w:r>
          </w:p>
        </w:tc>
        <w:tc>
          <w:tcPr>
            <w:tcW w:w="8385" w:type="dxa"/>
            <w:gridSpan w:val="7"/>
            <w:tcBorders>
              <w:top w:val="single" w:color="auto" w:sz="4" w:space="0"/>
              <w:left w:val="nil"/>
              <w:bottom w:val="single" w:color="auto" w:sz="4" w:space="0"/>
              <w:right w:val="single" w:color="auto" w:sz="4" w:space="0"/>
            </w:tcBorders>
            <w:vAlign w:val="center"/>
          </w:tcPr>
          <w:p w14:paraId="7FC1C9F8">
            <w:pPr>
              <w:widowControl/>
              <w:jc w:val="center"/>
              <w:rPr>
                <w:rFonts w:ascii="Cambria" w:hAnsi="Cambria" w:cs="宋体"/>
                <w:color w:val="000000"/>
                <w:kern w:val="0"/>
                <w:sz w:val="22"/>
                <w:szCs w:val="22"/>
              </w:rPr>
            </w:pPr>
          </w:p>
        </w:tc>
      </w:tr>
    </w:tbl>
    <w:p w14:paraId="56B84B77">
      <w:pPr>
        <w:jc w:val="left"/>
        <w:rPr>
          <w:rFonts w:hint="eastAsia"/>
          <w:color w:val="FF0000"/>
        </w:rPr>
      </w:pPr>
      <w:r>
        <w:rPr>
          <w:rFonts w:hint="eastAsia"/>
          <w:color w:val="FF0000"/>
        </w:rPr>
        <w:t>注：带</w:t>
      </w:r>
      <w:r>
        <w:rPr>
          <w:rFonts w:hint="eastAsia"/>
          <w:color w:val="FF0000"/>
          <w:sz w:val="36"/>
          <w:szCs w:val="36"/>
        </w:rPr>
        <w:t>*</w:t>
      </w:r>
      <w:r>
        <w:rPr>
          <w:rFonts w:hint="eastAsia"/>
          <w:color w:val="FF0000"/>
        </w:rPr>
        <w:t>为必填项</w:t>
      </w:r>
    </w:p>
    <w:p w14:paraId="4E1F91CB">
      <w:pPr>
        <w:jc w:val="center"/>
        <w:rPr>
          <w:rFonts w:hint="eastAsia"/>
        </w:rPr>
      </w:pPr>
    </w:p>
    <w:p w14:paraId="7A701622">
      <w:pPr>
        <w:pStyle w:val="11"/>
        <w:jc w:val="center"/>
        <w:rPr>
          <w:rFonts w:hint="eastAsia" w:ascii="方正小标宋_GBK" w:hAnsi="黑体" w:eastAsia="方正小标宋_GBK" w:cs="黑体"/>
          <w:sz w:val="48"/>
          <w:szCs w:val="48"/>
          <w:lang w:val="en-GB"/>
        </w:rPr>
      </w:pPr>
      <w:r>
        <w:br w:type="page"/>
      </w:r>
      <w:r>
        <w:rPr>
          <w:rFonts w:hint="eastAsia" w:ascii="方正小标宋_GBK" w:hAnsi="黑体" w:eastAsia="方正小标宋_GBK" w:cs="黑体"/>
          <w:sz w:val="48"/>
          <w:szCs w:val="48"/>
          <w:lang w:val="en-GB"/>
        </w:rPr>
        <w:t>诚信承诺函</w:t>
      </w:r>
    </w:p>
    <w:p w14:paraId="3397BA22">
      <w:pPr>
        <w:pStyle w:val="39"/>
        <w:spacing w:before="145" w:line="480" w:lineRule="atLeast"/>
        <w:rPr>
          <w:rFonts w:hint="eastAsia" w:ascii="宋体" w:hAnsi="宋体" w:cs="宋体"/>
          <w:sz w:val="28"/>
          <w:szCs w:val="28"/>
        </w:rPr>
      </w:pPr>
      <w:r>
        <w:rPr>
          <w:rFonts w:hint="eastAsia" w:ascii="宋体" w:hAnsi="宋体"/>
          <w:sz w:val="28"/>
          <w:szCs w:val="28"/>
          <w:u w:val="single"/>
        </w:rPr>
        <w:t xml:space="preserve">南通市海门区                  </w:t>
      </w:r>
      <w:r>
        <w:rPr>
          <w:rFonts w:hint="eastAsia" w:ascii="宋体" w:hAnsi="宋体" w:cs="宋体"/>
          <w:sz w:val="28"/>
          <w:szCs w:val="28"/>
        </w:rPr>
        <w:t>：</w:t>
      </w:r>
    </w:p>
    <w:p w14:paraId="3201B26C">
      <w:pPr>
        <w:pStyle w:val="39"/>
        <w:ind w:firstLine="592" w:firstLineChars="200"/>
        <w:rPr>
          <w:rFonts w:hint="eastAsia" w:ascii="宋体" w:hAnsi="宋体" w:cs="宋体"/>
          <w:sz w:val="28"/>
          <w:szCs w:val="28"/>
        </w:rPr>
      </w:pPr>
      <w:r>
        <w:rPr>
          <w:rFonts w:ascii="宋体" w:hAnsi="宋体"/>
          <w:spacing w:val="8"/>
          <w:sz w:val="28"/>
          <w:szCs w:val="28"/>
        </w:rPr>
        <w:t>我单位参</w:t>
      </w:r>
      <w:r>
        <w:rPr>
          <w:rFonts w:hint="eastAsia" w:ascii="宋体" w:hAnsi="宋体"/>
          <w:spacing w:val="8"/>
          <w:sz w:val="28"/>
          <w:szCs w:val="28"/>
        </w:rPr>
        <w:t>与</w:t>
      </w:r>
      <w:r>
        <w:rPr>
          <w:rFonts w:ascii="宋体" w:hAnsi="宋体"/>
          <w:spacing w:val="8"/>
          <w:sz w:val="28"/>
          <w:szCs w:val="28"/>
        </w:rPr>
        <w:t>贵单位</w:t>
      </w:r>
      <w:r>
        <w:rPr>
          <w:rFonts w:hint="eastAsia" w:ascii="宋体" w:hAnsi="宋体"/>
          <w:spacing w:val="8"/>
          <w:sz w:val="28"/>
          <w:szCs w:val="28"/>
        </w:rPr>
        <w:t>组织的</w:t>
      </w:r>
      <w:r>
        <w:rPr>
          <w:rFonts w:hint="eastAsia" w:ascii="宋体" w:hAnsi="宋体" w:cs="宋体"/>
          <w:sz w:val="28"/>
          <w:szCs w:val="28"/>
          <w:u w:val="single"/>
        </w:rPr>
        <w:t xml:space="preserve">                             </w:t>
      </w:r>
      <w:r>
        <w:rPr>
          <w:rFonts w:hint="eastAsia" w:ascii="宋体" w:hAnsi="宋体" w:cs="宋体"/>
          <w:sz w:val="28"/>
          <w:szCs w:val="28"/>
        </w:rPr>
        <w:t>（项目名称</w:t>
      </w:r>
      <w:r>
        <w:rPr>
          <w:rFonts w:hint="eastAsia" w:ascii="宋体" w:hAnsi="宋体" w:cs="宋体"/>
          <w:spacing w:val="8"/>
          <w:sz w:val="28"/>
          <w:szCs w:val="28"/>
        </w:rPr>
        <w:t>及编号</w:t>
      </w:r>
      <w:r>
        <w:rPr>
          <w:rFonts w:hint="eastAsia" w:ascii="宋体" w:hAnsi="宋体" w:cs="宋体"/>
          <w:sz w:val="28"/>
          <w:szCs w:val="28"/>
        </w:rPr>
        <w:t>）的投标，我单位</w:t>
      </w:r>
      <w:r>
        <w:rPr>
          <w:rFonts w:ascii="宋体" w:hAnsi="宋体"/>
          <w:spacing w:val="8"/>
          <w:sz w:val="28"/>
          <w:szCs w:val="28"/>
        </w:rPr>
        <w:t>慎重</w:t>
      </w:r>
      <w:r>
        <w:rPr>
          <w:rFonts w:hint="eastAsia" w:ascii="宋体" w:hAnsi="宋体" w:cs="宋体"/>
          <w:sz w:val="28"/>
          <w:szCs w:val="28"/>
        </w:rPr>
        <w:t>作出以下承诺：</w:t>
      </w:r>
    </w:p>
    <w:p w14:paraId="6A8384A3">
      <w:pPr>
        <w:pStyle w:val="39"/>
        <w:spacing w:line="480" w:lineRule="atLeast"/>
        <w:ind w:firstLine="480"/>
        <w:rPr>
          <w:rFonts w:hint="eastAsia" w:ascii="宋体" w:hAnsi="宋体" w:cs="宋体"/>
          <w:sz w:val="28"/>
          <w:szCs w:val="28"/>
        </w:rPr>
      </w:pPr>
      <w:r>
        <w:rPr>
          <w:rFonts w:hint="eastAsia" w:ascii="宋体" w:hAnsi="宋体" w:cs="宋体"/>
          <w:sz w:val="28"/>
          <w:szCs w:val="28"/>
        </w:rPr>
        <w:t>1.我单位参与本项目投标，提交的投标文件包括资格审查材料均真实可信。证件及有关附件是真实的，绝无提供虚假材料行为。</w:t>
      </w:r>
    </w:p>
    <w:p w14:paraId="4E4388E2">
      <w:pPr>
        <w:pStyle w:val="39"/>
        <w:spacing w:line="480" w:lineRule="atLeast"/>
        <w:ind w:firstLine="480"/>
        <w:rPr>
          <w:rFonts w:hint="eastAsia" w:ascii="宋体" w:hAnsi="宋体" w:cs="宋体"/>
          <w:sz w:val="28"/>
          <w:szCs w:val="28"/>
        </w:rPr>
      </w:pPr>
      <w:r>
        <w:rPr>
          <w:rFonts w:hint="eastAsia" w:ascii="宋体" w:hAnsi="宋体" w:cs="宋体"/>
          <w:sz w:val="28"/>
          <w:szCs w:val="28"/>
        </w:rPr>
        <w:t>2.我单位参与本项目投标绝无借资质、挂靠行为。</w:t>
      </w:r>
    </w:p>
    <w:p w14:paraId="46D0C18C">
      <w:pPr>
        <w:pStyle w:val="39"/>
        <w:spacing w:line="480" w:lineRule="atLeast"/>
        <w:ind w:firstLine="480"/>
        <w:rPr>
          <w:rFonts w:hint="eastAsia" w:ascii="宋体" w:hAnsi="宋体" w:cs="宋体"/>
          <w:sz w:val="28"/>
          <w:szCs w:val="28"/>
        </w:rPr>
      </w:pPr>
      <w:r>
        <w:rPr>
          <w:rFonts w:hint="eastAsia" w:ascii="宋体" w:hAnsi="宋体" w:cs="宋体"/>
          <w:sz w:val="28"/>
          <w:szCs w:val="28"/>
        </w:rPr>
        <w:t>3.本项目授权代表为本单位正式员工。</w:t>
      </w:r>
    </w:p>
    <w:p w14:paraId="6388F71F">
      <w:pPr>
        <w:pStyle w:val="39"/>
        <w:spacing w:line="480" w:lineRule="atLeast"/>
        <w:ind w:firstLine="480"/>
        <w:rPr>
          <w:rFonts w:hint="eastAsia" w:ascii="宋体" w:hAnsi="宋体" w:cs="宋体"/>
          <w:sz w:val="28"/>
          <w:szCs w:val="28"/>
        </w:rPr>
      </w:pPr>
      <w:r>
        <w:rPr>
          <w:rFonts w:hint="eastAsia" w:ascii="宋体" w:hAnsi="宋体" w:cs="宋体"/>
          <w:sz w:val="28"/>
          <w:szCs w:val="28"/>
        </w:rPr>
        <w:t>4.我单位遵守国家廉政相关规定，无失信、行贿等不良行为。</w:t>
      </w:r>
    </w:p>
    <w:p w14:paraId="55856E6A">
      <w:pPr>
        <w:pStyle w:val="39"/>
        <w:spacing w:line="480" w:lineRule="atLeast"/>
        <w:ind w:firstLine="480"/>
        <w:rPr>
          <w:rFonts w:hint="eastAsia" w:ascii="宋体" w:hAnsi="宋体" w:cs="宋体"/>
          <w:sz w:val="28"/>
          <w:szCs w:val="28"/>
          <w:lang w:val="en-GB"/>
        </w:rPr>
      </w:pPr>
      <w:r>
        <w:rPr>
          <w:rFonts w:hint="eastAsia" w:ascii="宋体" w:hAnsi="宋体" w:cs="宋体"/>
          <w:sz w:val="28"/>
          <w:szCs w:val="28"/>
        </w:rPr>
        <w:t>5.</w:t>
      </w:r>
      <w:r>
        <w:rPr>
          <w:rFonts w:hint="eastAsia" w:ascii="宋体" w:hAnsi="宋体" w:cs="宋体"/>
          <w:sz w:val="28"/>
          <w:szCs w:val="28"/>
          <w:lang w:val="en-GB"/>
        </w:rPr>
        <w:t>我单位</w:t>
      </w:r>
      <w:r>
        <w:rPr>
          <w:rFonts w:hint="eastAsia" w:ascii="宋体" w:hAnsi="宋体" w:cs="宋体"/>
          <w:sz w:val="28"/>
          <w:szCs w:val="28"/>
        </w:rPr>
        <w:t>参与本项目</w:t>
      </w:r>
      <w:r>
        <w:rPr>
          <w:rFonts w:hint="eastAsia" w:ascii="宋体" w:hAnsi="宋体" w:cs="宋体"/>
          <w:sz w:val="28"/>
          <w:szCs w:val="28"/>
          <w:lang w:val="en-GB"/>
        </w:rPr>
        <w:t>投标</w:t>
      </w:r>
      <w:r>
        <w:rPr>
          <w:rFonts w:hint="eastAsia" w:ascii="宋体" w:hAnsi="宋体" w:cs="宋体"/>
          <w:sz w:val="28"/>
          <w:szCs w:val="28"/>
        </w:rPr>
        <w:t>绝无</w:t>
      </w:r>
      <w:r>
        <w:rPr>
          <w:rFonts w:hint="eastAsia" w:ascii="宋体" w:hAnsi="宋体" w:cs="宋体"/>
          <w:sz w:val="28"/>
          <w:szCs w:val="28"/>
          <w:lang w:val="en-GB"/>
        </w:rPr>
        <w:t>串标、围标等行为。</w:t>
      </w:r>
    </w:p>
    <w:p w14:paraId="1917A163">
      <w:pPr>
        <w:pStyle w:val="39"/>
        <w:spacing w:line="480" w:lineRule="atLeast"/>
        <w:ind w:firstLine="480"/>
        <w:jc w:val="center"/>
        <w:rPr>
          <w:rFonts w:hint="eastAsia" w:ascii="宋体" w:hAnsi="宋体" w:cs="宋体"/>
          <w:sz w:val="28"/>
          <w:szCs w:val="28"/>
          <w:lang w:val="en-GB"/>
        </w:rPr>
      </w:pPr>
      <w:r>
        <w:rPr>
          <w:rFonts w:hint="eastAsia" w:ascii="宋体" w:hAnsi="宋体" w:cs="宋体"/>
          <w:sz w:val="28"/>
          <w:szCs w:val="28"/>
        </w:rPr>
        <w:t>6.</w:t>
      </w:r>
      <w:r>
        <w:rPr>
          <w:rFonts w:hint="eastAsia" w:ascii="宋体" w:hAnsi="宋体" w:cs="宋体"/>
          <w:sz w:val="28"/>
          <w:szCs w:val="28"/>
          <w:lang w:val="en-GB"/>
        </w:rPr>
        <w:t>我单位在参加招标采购活动前三年内，在经营活动中没有重大违法记录。</w:t>
      </w:r>
    </w:p>
    <w:p w14:paraId="0A6FA05C">
      <w:pPr>
        <w:pStyle w:val="39"/>
        <w:spacing w:line="480" w:lineRule="atLeast"/>
        <w:ind w:firstLine="480"/>
        <w:rPr>
          <w:rFonts w:hint="eastAsia" w:ascii="宋体" w:hAnsi="宋体"/>
          <w:sz w:val="28"/>
        </w:rPr>
      </w:pPr>
      <w:r>
        <w:rPr>
          <w:rFonts w:hint="eastAsia" w:ascii="宋体" w:hAnsi="宋体" w:cs="宋体"/>
          <w:sz w:val="28"/>
          <w:szCs w:val="28"/>
        </w:rPr>
        <w:t>7.如中标，我单位</w:t>
      </w:r>
      <w:r>
        <w:rPr>
          <w:rFonts w:hint="eastAsia" w:ascii="宋体" w:hAnsi="宋体"/>
          <w:sz w:val="28"/>
          <w:lang w:val="en-GB"/>
        </w:rPr>
        <w:t>在中标公示结束后</w:t>
      </w:r>
      <w:r>
        <w:rPr>
          <w:rFonts w:hint="eastAsia" w:ascii="宋体" w:hAnsi="宋体"/>
          <w:sz w:val="28"/>
        </w:rPr>
        <w:t>3天内领取中标通知书。</w:t>
      </w:r>
    </w:p>
    <w:p w14:paraId="39E85465">
      <w:pPr>
        <w:pStyle w:val="39"/>
        <w:spacing w:line="480" w:lineRule="atLeast"/>
        <w:ind w:firstLine="480"/>
        <w:rPr>
          <w:rFonts w:hint="eastAsia" w:ascii="宋体" w:hAnsi="宋体" w:cs="宋体"/>
          <w:sz w:val="28"/>
          <w:szCs w:val="28"/>
        </w:rPr>
      </w:pPr>
      <w:r>
        <w:rPr>
          <w:rFonts w:hint="eastAsia" w:ascii="宋体" w:hAnsi="宋体"/>
          <w:sz w:val="28"/>
        </w:rPr>
        <w:t>8.</w:t>
      </w:r>
      <w:r>
        <w:rPr>
          <w:rFonts w:hint="eastAsia" w:ascii="宋体" w:hAnsi="宋体" w:cs="宋体"/>
          <w:sz w:val="28"/>
          <w:szCs w:val="28"/>
        </w:rPr>
        <w:t>如中标，我单位将按照招标文件规定并在</w:t>
      </w:r>
      <w:r>
        <w:rPr>
          <w:rFonts w:hint="eastAsia" w:ascii="宋体" w:hAnsi="宋体"/>
          <w:sz w:val="28"/>
        </w:rPr>
        <w:t>中标通知书规定的时限内</w:t>
      </w:r>
      <w:r>
        <w:rPr>
          <w:rFonts w:hint="eastAsia" w:ascii="宋体" w:hAnsi="宋体" w:cs="宋体"/>
          <w:sz w:val="28"/>
          <w:szCs w:val="28"/>
        </w:rPr>
        <w:t>与招标人签订合同。</w:t>
      </w:r>
    </w:p>
    <w:p w14:paraId="436D1A00">
      <w:pPr>
        <w:pStyle w:val="39"/>
        <w:spacing w:line="480" w:lineRule="atLeast"/>
        <w:ind w:firstLine="480"/>
        <w:rPr>
          <w:rFonts w:hint="eastAsia" w:ascii="宋体" w:hAnsi="宋体" w:cs="宋体"/>
          <w:sz w:val="28"/>
          <w:szCs w:val="28"/>
        </w:rPr>
      </w:pPr>
      <w:r>
        <w:rPr>
          <w:rFonts w:hint="eastAsia" w:ascii="宋体" w:hAnsi="宋体" w:cs="宋体"/>
          <w:sz w:val="28"/>
          <w:szCs w:val="28"/>
        </w:rPr>
        <w:t>9.如中标，我单位将按照招标文件规定以及投标文件中承诺的相关事项向招标人提供完整相关证明材料或配合招标人做好相关工作。</w:t>
      </w:r>
    </w:p>
    <w:p w14:paraId="602CE9A4">
      <w:pPr>
        <w:pStyle w:val="39"/>
        <w:spacing w:line="480" w:lineRule="atLeast"/>
        <w:ind w:firstLine="480"/>
        <w:rPr>
          <w:rFonts w:hint="eastAsia" w:ascii="宋体" w:hAnsi="宋体" w:cs="宋体"/>
          <w:sz w:val="28"/>
          <w:szCs w:val="28"/>
        </w:rPr>
      </w:pPr>
      <w:r>
        <w:rPr>
          <w:rFonts w:hint="eastAsia" w:ascii="宋体" w:hAnsi="宋体" w:cs="宋体"/>
          <w:sz w:val="28"/>
          <w:szCs w:val="28"/>
          <w:highlight w:val="yellow"/>
        </w:rPr>
        <w:t>若我单位未能兑现以上承诺，愿意接受业主和监管部门的处理或处罚，</w:t>
      </w:r>
      <w:r>
        <w:rPr>
          <w:rFonts w:hint="eastAsia" w:ascii="宋体" w:hAnsi="宋体" w:cs="宋体"/>
          <w:b/>
          <w:color w:val="000000"/>
          <w:sz w:val="28"/>
          <w:szCs w:val="28"/>
          <w:highlight w:val="yellow"/>
        </w:rPr>
        <w:t>在处理或处罚期内，被拒绝投标的，愿意在海门区限额以下公共资源智慧交易及一体化监管平台停止参与投标</w:t>
      </w:r>
      <w:r>
        <w:rPr>
          <w:rFonts w:hint="eastAsia" w:ascii="宋体" w:hAnsi="宋体" w:cs="宋体"/>
          <w:color w:val="000000"/>
          <w:sz w:val="28"/>
          <w:szCs w:val="28"/>
          <w:highlight w:val="yellow"/>
        </w:rPr>
        <w:t>，</w:t>
      </w:r>
      <w:r>
        <w:rPr>
          <w:rFonts w:hint="eastAsia" w:ascii="宋体" w:hAnsi="宋体" w:cs="宋体"/>
          <w:sz w:val="28"/>
          <w:szCs w:val="28"/>
          <w:highlight w:val="yellow"/>
        </w:rPr>
        <w:t>并愿意承担因违反上述承诺内容所引发的一切责任与后果。</w:t>
      </w:r>
    </w:p>
    <w:p w14:paraId="2E887C22">
      <w:pPr>
        <w:pStyle w:val="39"/>
        <w:spacing w:line="560" w:lineRule="atLeast"/>
        <w:rPr>
          <w:rFonts w:hint="eastAsia" w:ascii="宋体" w:hAnsi="宋体" w:cs="宋体"/>
          <w:sz w:val="28"/>
          <w:szCs w:val="28"/>
        </w:rPr>
      </w:pPr>
      <w:r>
        <w:rPr>
          <w:rFonts w:hint="eastAsia" w:ascii="宋体" w:hAnsi="宋体" w:cs="宋体"/>
          <w:sz w:val="28"/>
          <w:szCs w:val="28"/>
        </w:rPr>
        <w:t xml:space="preserve">                       投标人（盖公章）： </w:t>
      </w:r>
      <w:r>
        <w:rPr>
          <w:rFonts w:hint="eastAsia" w:ascii="宋体" w:hAnsi="宋体" w:cs="宋体"/>
          <w:sz w:val="28"/>
          <w:szCs w:val="28"/>
          <w:u w:val="single"/>
        </w:rPr>
        <w:t xml:space="preserve">                     </w:t>
      </w:r>
    </w:p>
    <w:p w14:paraId="505FA20C">
      <w:pPr>
        <w:pStyle w:val="39"/>
        <w:spacing w:line="560" w:lineRule="atLeast"/>
        <w:rPr>
          <w:rFonts w:hint="eastAsia" w:ascii="宋体" w:hAnsi="宋体" w:cs="宋体"/>
          <w:sz w:val="28"/>
          <w:szCs w:val="28"/>
        </w:rPr>
      </w:pPr>
      <w:r>
        <w:rPr>
          <w:rFonts w:hint="eastAsia" w:ascii="宋体" w:hAnsi="宋体" w:cs="宋体"/>
          <w:sz w:val="28"/>
          <w:szCs w:val="28"/>
        </w:rPr>
        <w:t xml:space="preserve">                             法定代表人或</w:t>
      </w:r>
      <w:r>
        <w:rPr>
          <w:rFonts w:hint="eastAsia" w:ascii="宋体" w:hAnsi="宋体"/>
          <w:sz w:val="28"/>
          <w:szCs w:val="28"/>
        </w:rPr>
        <w:t>授权代表</w:t>
      </w:r>
      <w:r>
        <w:rPr>
          <w:rFonts w:hint="eastAsia" w:ascii="宋体" w:hAnsi="宋体" w:cs="宋体"/>
          <w:sz w:val="28"/>
          <w:szCs w:val="28"/>
        </w:rPr>
        <w:t>（签字）：</w:t>
      </w:r>
      <w:r>
        <w:rPr>
          <w:rFonts w:hint="eastAsia" w:ascii="宋体" w:hAnsi="宋体" w:cs="宋体"/>
          <w:sz w:val="28"/>
          <w:szCs w:val="28"/>
          <w:u w:val="single"/>
        </w:rPr>
        <w:t xml:space="preserve">          </w:t>
      </w:r>
      <w:r>
        <w:rPr>
          <w:rFonts w:hint="eastAsia" w:ascii="宋体" w:hAnsi="宋体" w:cs="宋体"/>
          <w:sz w:val="28"/>
          <w:szCs w:val="28"/>
        </w:rPr>
        <w:t xml:space="preserve"> </w:t>
      </w:r>
    </w:p>
    <w:p w14:paraId="518F797A">
      <w:pPr>
        <w:pStyle w:val="39"/>
        <w:spacing w:line="560" w:lineRule="atLeast"/>
        <w:ind w:firstLine="3430" w:firstLineChars="1225"/>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u w:val="single"/>
        </w:rPr>
        <w:t xml:space="preserve">       </w:t>
      </w:r>
      <w:r>
        <w:rPr>
          <w:rFonts w:hint="eastAsia" w:ascii="宋体" w:hAnsi="宋体" w:cs="宋体"/>
          <w:sz w:val="28"/>
          <w:szCs w:val="28"/>
        </w:rPr>
        <w:t>年</w:t>
      </w:r>
      <w:r>
        <w:rPr>
          <w:rFonts w:hint="eastAsia" w:ascii="宋体" w:hAnsi="宋体" w:cs="宋体"/>
          <w:sz w:val="28"/>
          <w:szCs w:val="28"/>
          <w:u w:val="single"/>
        </w:rPr>
        <w:t xml:space="preserve">    </w:t>
      </w:r>
      <w:r>
        <w:rPr>
          <w:rFonts w:hint="eastAsia" w:ascii="宋体" w:hAnsi="宋体" w:cs="宋体"/>
          <w:sz w:val="28"/>
          <w:szCs w:val="28"/>
        </w:rPr>
        <w:t>月</w:t>
      </w:r>
      <w:r>
        <w:rPr>
          <w:rFonts w:hint="eastAsia" w:ascii="宋体" w:hAnsi="宋体" w:cs="宋体"/>
          <w:sz w:val="28"/>
          <w:szCs w:val="28"/>
          <w:u w:val="single"/>
        </w:rPr>
        <w:t xml:space="preserve">    </w:t>
      </w:r>
      <w:r>
        <w:rPr>
          <w:rFonts w:hint="eastAsia" w:ascii="宋体" w:hAnsi="宋体" w:cs="宋体"/>
          <w:sz w:val="28"/>
          <w:szCs w:val="28"/>
        </w:rPr>
        <w:t>日</w:t>
      </w:r>
    </w:p>
    <w:p w14:paraId="1D159366">
      <w:pPr>
        <w:jc w:val="center"/>
        <w:rPr>
          <w:rFonts w:ascii="宋体" w:hAnsi="宋体" w:cs="宋体"/>
          <w:b/>
          <w:color w:val="000000"/>
          <w:sz w:val="30"/>
          <w:szCs w:val="30"/>
        </w:rPr>
      </w:pPr>
      <w:r>
        <w:rPr>
          <w:rFonts w:hint="eastAsia" w:ascii="宋体" w:hAnsi="宋体" w:cs="宋体"/>
          <w:b/>
          <w:color w:val="000000"/>
          <w:sz w:val="30"/>
          <w:szCs w:val="30"/>
        </w:rPr>
        <w:t>投标人符合《政府采购法》第二十二条规定条件的声明函</w:t>
      </w:r>
    </w:p>
    <w:p w14:paraId="112209E8">
      <w:pPr>
        <w:spacing w:line="460" w:lineRule="exact"/>
        <w:rPr>
          <w:rFonts w:ascii="宋体" w:hAnsi="宋体" w:cs="宋体"/>
          <w:b/>
          <w:bCs/>
          <w:color w:val="000000"/>
          <w:sz w:val="44"/>
          <w:szCs w:val="44"/>
        </w:rPr>
      </w:pPr>
      <w:r>
        <w:rPr>
          <w:rFonts w:hint="eastAsia" w:ascii="宋体" w:hAnsi="宋体" w:cs="宋体"/>
          <w:b/>
          <w:bCs/>
          <w:color w:val="000000"/>
          <w:sz w:val="24"/>
          <w:szCs w:val="21"/>
        </w:rPr>
        <w:t xml:space="preserve">                       </w:t>
      </w:r>
      <w:r>
        <w:rPr>
          <w:rFonts w:hint="eastAsia" w:ascii="宋体" w:hAnsi="宋体" w:cs="宋体"/>
          <w:b/>
          <w:bCs/>
          <w:color w:val="000000"/>
          <w:sz w:val="44"/>
          <w:szCs w:val="44"/>
        </w:rPr>
        <w:t xml:space="preserve">   </w:t>
      </w:r>
    </w:p>
    <w:p w14:paraId="1D3200D0">
      <w:pPr>
        <w:spacing w:line="520" w:lineRule="exact"/>
        <w:ind w:firstLine="480" w:firstLineChars="200"/>
        <w:rPr>
          <w:rFonts w:ascii="宋体" w:hAnsi="宋体" w:cs="宋体"/>
          <w:b/>
          <w:bCs/>
          <w:color w:val="000000"/>
          <w:sz w:val="24"/>
        </w:rPr>
      </w:pPr>
      <w:r>
        <w:rPr>
          <w:rFonts w:hint="eastAsia" w:ascii="宋体" w:hAnsi="宋体" w:cs="宋体"/>
          <w:bCs/>
          <w:color w:val="000000"/>
          <w:sz w:val="24"/>
        </w:rPr>
        <w:t>我单位参加</w:t>
      </w:r>
      <w:r>
        <w:rPr>
          <w:rFonts w:hint="eastAsia" w:ascii="宋体" w:hAnsi="宋体" w:cs="宋体"/>
          <w:bCs/>
          <w:color w:val="000000"/>
          <w:sz w:val="24"/>
          <w:szCs w:val="21"/>
          <w:u w:val="single"/>
        </w:rPr>
        <w:t>________________ _</w:t>
      </w:r>
      <w:r>
        <w:rPr>
          <w:rFonts w:hint="eastAsia" w:ascii="宋体" w:hAnsi="宋体" w:cs="宋体"/>
          <w:bCs/>
          <w:color w:val="000000"/>
          <w:sz w:val="24"/>
          <w:szCs w:val="21"/>
        </w:rPr>
        <w:t>（项目名称），</w:t>
      </w:r>
      <w:r>
        <w:rPr>
          <w:rFonts w:hint="eastAsia" w:ascii="宋体" w:hAnsi="宋体" w:cs="宋体"/>
          <w:bCs/>
          <w:color w:val="000000"/>
          <w:sz w:val="24"/>
          <w:szCs w:val="21"/>
          <w:u w:val="single"/>
        </w:rPr>
        <w:t>_______ __________</w:t>
      </w:r>
      <w:r>
        <w:rPr>
          <w:rFonts w:hint="eastAsia" w:ascii="宋体" w:hAnsi="宋体" w:cs="宋体"/>
          <w:bCs/>
          <w:color w:val="000000"/>
          <w:sz w:val="24"/>
          <w:szCs w:val="21"/>
        </w:rPr>
        <w:t>（项目编号）投标活动。针对《中华人民共和国政府采购法》第二十二条规定做出如下声明：</w:t>
      </w:r>
    </w:p>
    <w:p w14:paraId="399E2062">
      <w:pPr>
        <w:spacing w:line="520" w:lineRule="exact"/>
        <w:ind w:firstLine="482"/>
        <w:rPr>
          <w:rFonts w:ascii="宋体" w:hAnsi="宋体" w:cs="宋体"/>
          <w:color w:val="000000"/>
          <w:sz w:val="24"/>
        </w:rPr>
      </w:pPr>
      <w:r>
        <w:rPr>
          <w:rFonts w:hint="eastAsia" w:ascii="宋体" w:hAnsi="宋体" w:cs="宋体"/>
          <w:bCs/>
          <w:color w:val="000000"/>
          <w:sz w:val="24"/>
          <w:szCs w:val="21"/>
        </w:rPr>
        <w:t>1.我单位具有独立承担民事责任的能力；</w:t>
      </w:r>
    </w:p>
    <w:p w14:paraId="3FD67815">
      <w:pPr>
        <w:spacing w:line="520" w:lineRule="exact"/>
        <w:ind w:firstLine="482"/>
        <w:rPr>
          <w:rFonts w:ascii="宋体" w:hAnsi="宋体" w:cs="宋体"/>
          <w:color w:val="000000"/>
          <w:sz w:val="24"/>
        </w:rPr>
      </w:pPr>
      <w:r>
        <w:rPr>
          <w:rFonts w:hint="eastAsia" w:ascii="宋体" w:hAnsi="宋体" w:cs="宋体"/>
          <w:color w:val="000000"/>
          <w:sz w:val="24"/>
        </w:rPr>
        <w:t>2.我单位具有良好的商业信誉和健全的财务会计制度；</w:t>
      </w:r>
    </w:p>
    <w:p w14:paraId="60E93413">
      <w:pPr>
        <w:spacing w:line="520" w:lineRule="exact"/>
        <w:ind w:firstLine="482"/>
        <w:rPr>
          <w:rFonts w:ascii="宋体" w:hAnsi="宋体" w:cs="宋体"/>
          <w:color w:val="000000"/>
          <w:sz w:val="24"/>
        </w:rPr>
      </w:pPr>
      <w:r>
        <w:rPr>
          <w:rFonts w:hint="eastAsia" w:ascii="宋体" w:hAnsi="宋体" w:cs="宋体"/>
          <w:color w:val="000000"/>
          <w:sz w:val="24"/>
        </w:rPr>
        <w:t>3.我单位具有履行合同所必需的设备和专业技术能力；</w:t>
      </w:r>
    </w:p>
    <w:p w14:paraId="67EF4779">
      <w:pPr>
        <w:spacing w:line="520" w:lineRule="exact"/>
        <w:ind w:firstLine="482"/>
        <w:rPr>
          <w:rFonts w:ascii="宋体" w:hAnsi="宋体" w:cs="宋体"/>
          <w:color w:val="000000"/>
          <w:sz w:val="24"/>
        </w:rPr>
      </w:pPr>
      <w:r>
        <w:rPr>
          <w:rFonts w:hint="eastAsia" w:ascii="宋体" w:hAnsi="宋体" w:cs="宋体"/>
          <w:color w:val="000000"/>
          <w:sz w:val="24"/>
        </w:rPr>
        <w:t>4.我单位有依法缴纳税收和社会保障资金的良好记录；</w:t>
      </w:r>
    </w:p>
    <w:p w14:paraId="4CBB3EEE">
      <w:pPr>
        <w:spacing w:line="520" w:lineRule="exact"/>
        <w:ind w:firstLine="482"/>
        <w:rPr>
          <w:rFonts w:ascii="宋体" w:hAnsi="宋体" w:cs="宋体"/>
          <w:color w:val="000000"/>
          <w:sz w:val="24"/>
        </w:rPr>
      </w:pPr>
      <w:r>
        <w:rPr>
          <w:rFonts w:hint="eastAsia" w:ascii="宋体" w:hAnsi="宋体" w:cs="宋体"/>
          <w:color w:val="000000"/>
          <w:sz w:val="24"/>
        </w:rPr>
        <w:t>5.我单位参加政府采购活动前三年内，在经营活动中没有重大违法记录；（1.投标人在参加政府采购活动前三年内因违法经营被禁止在一定期限内参加政府采购活动，期限届满的，可以参加政府采购活动。2.《中华人民共和国政府采购法实施条例》第十九条第一款规定的“较大数额罚款”认定为200万元以上的罚款，法律、行政法规以及国务院有关部门明确规定相关领域“较大数额罚款”标准高于200万元的，从其规定。）</w:t>
      </w:r>
    </w:p>
    <w:p w14:paraId="168FA357">
      <w:pPr>
        <w:spacing w:line="520" w:lineRule="exact"/>
        <w:ind w:firstLine="482"/>
        <w:rPr>
          <w:rFonts w:ascii="宋体" w:hAnsi="宋体" w:cs="宋体"/>
          <w:color w:val="000000"/>
          <w:sz w:val="24"/>
        </w:rPr>
      </w:pPr>
      <w:r>
        <w:rPr>
          <w:rFonts w:hint="eastAsia" w:ascii="宋体" w:hAnsi="宋体" w:cs="宋体"/>
          <w:color w:val="000000"/>
          <w:sz w:val="24"/>
        </w:rPr>
        <w:t>6.我单位满足法律、行政法规规定的其他条件。</w:t>
      </w:r>
    </w:p>
    <w:p w14:paraId="1A012982">
      <w:pPr>
        <w:spacing w:line="500" w:lineRule="exact"/>
        <w:ind w:firstLine="482"/>
        <w:rPr>
          <w:rFonts w:ascii="宋体" w:hAnsi="宋体" w:cs="宋体"/>
          <w:color w:val="000000"/>
          <w:sz w:val="24"/>
        </w:rPr>
      </w:pPr>
    </w:p>
    <w:p w14:paraId="52BEDD31">
      <w:pPr>
        <w:spacing w:line="500" w:lineRule="exact"/>
        <w:rPr>
          <w:rFonts w:ascii="宋体" w:hAnsi="宋体" w:cs="宋体"/>
          <w:color w:val="000000"/>
          <w:sz w:val="24"/>
        </w:rPr>
      </w:pPr>
    </w:p>
    <w:p w14:paraId="21E4E916">
      <w:pPr>
        <w:spacing w:line="500" w:lineRule="exact"/>
        <w:rPr>
          <w:rFonts w:ascii="宋体" w:hAnsi="宋体" w:cs="宋体"/>
          <w:bCs/>
          <w:color w:val="000000"/>
          <w:sz w:val="24"/>
          <w:szCs w:val="21"/>
        </w:rPr>
      </w:pPr>
    </w:p>
    <w:p w14:paraId="661FC997">
      <w:pPr>
        <w:spacing w:line="500" w:lineRule="exact"/>
        <w:rPr>
          <w:rFonts w:ascii="宋体" w:hAnsi="宋体" w:cs="宋体"/>
          <w:bCs/>
          <w:color w:val="000000"/>
          <w:sz w:val="24"/>
          <w:szCs w:val="21"/>
        </w:rPr>
      </w:pPr>
    </w:p>
    <w:p w14:paraId="51D74E8B">
      <w:pPr>
        <w:spacing w:line="500" w:lineRule="exact"/>
        <w:rPr>
          <w:rFonts w:ascii="宋体" w:hAnsi="宋体" w:cs="宋体"/>
          <w:bCs/>
          <w:color w:val="000000"/>
          <w:sz w:val="24"/>
          <w:szCs w:val="21"/>
        </w:rPr>
      </w:pPr>
    </w:p>
    <w:p w14:paraId="1D439803">
      <w:pPr>
        <w:spacing w:line="460" w:lineRule="exact"/>
        <w:jc w:val="center"/>
        <w:rPr>
          <w:rFonts w:ascii="宋体" w:hAnsi="宋体" w:cs="宋体"/>
          <w:bCs/>
          <w:color w:val="000000"/>
          <w:sz w:val="24"/>
          <w:szCs w:val="21"/>
        </w:rPr>
      </w:pPr>
      <w:r>
        <w:rPr>
          <w:rFonts w:hint="eastAsia" w:ascii="宋体" w:hAnsi="宋体" w:cs="宋体"/>
          <w:bCs/>
          <w:color w:val="000000"/>
          <w:sz w:val="24"/>
          <w:szCs w:val="21"/>
        </w:rPr>
        <w:t xml:space="preserve">                                             承诺人名称（公章）：</w:t>
      </w:r>
    </w:p>
    <w:p w14:paraId="140191CD">
      <w:pPr>
        <w:spacing w:line="460" w:lineRule="exact"/>
        <w:jc w:val="right"/>
        <w:rPr>
          <w:rFonts w:ascii="宋体" w:hAnsi="宋体" w:cs="宋体"/>
          <w:bCs/>
          <w:color w:val="000000"/>
          <w:sz w:val="24"/>
          <w:szCs w:val="21"/>
        </w:rPr>
      </w:pPr>
      <w:r>
        <w:rPr>
          <w:rFonts w:hint="eastAsia" w:ascii="宋体" w:hAnsi="宋体" w:cs="宋体"/>
          <w:bCs/>
          <w:color w:val="000000"/>
          <w:sz w:val="24"/>
          <w:szCs w:val="21"/>
        </w:rPr>
        <w:t xml:space="preserve">    </w:t>
      </w:r>
    </w:p>
    <w:p w14:paraId="04DD6C65">
      <w:pPr>
        <w:spacing w:line="460" w:lineRule="exact"/>
        <w:jc w:val="right"/>
        <w:rPr>
          <w:rFonts w:ascii="宋体" w:hAnsi="宋体" w:cs="宋体"/>
          <w:bCs/>
          <w:color w:val="000000"/>
          <w:sz w:val="24"/>
          <w:szCs w:val="21"/>
        </w:rPr>
      </w:pPr>
      <w:r>
        <w:rPr>
          <w:rFonts w:hint="eastAsia" w:ascii="宋体" w:hAnsi="宋体" w:cs="宋体"/>
          <w:bCs/>
          <w:color w:val="000000"/>
          <w:sz w:val="24"/>
          <w:szCs w:val="21"/>
        </w:rPr>
        <w:t xml:space="preserve">                                 日期：</w:t>
      </w:r>
      <w:r>
        <w:rPr>
          <w:rFonts w:hint="eastAsia" w:ascii="宋体" w:hAnsi="宋体" w:cs="宋体"/>
          <w:bCs/>
          <w:color w:val="000000"/>
          <w:sz w:val="24"/>
          <w:szCs w:val="21"/>
          <w:u w:val="single"/>
        </w:rPr>
        <w:t>______</w:t>
      </w:r>
      <w:r>
        <w:rPr>
          <w:rFonts w:hint="eastAsia" w:ascii="宋体" w:hAnsi="宋体" w:cs="宋体"/>
          <w:bCs/>
          <w:color w:val="000000"/>
          <w:sz w:val="24"/>
          <w:szCs w:val="21"/>
        </w:rPr>
        <w:t>年</w:t>
      </w:r>
      <w:r>
        <w:rPr>
          <w:rFonts w:hint="eastAsia" w:ascii="宋体" w:hAnsi="宋体" w:cs="宋体"/>
          <w:bCs/>
          <w:color w:val="000000"/>
          <w:sz w:val="24"/>
          <w:szCs w:val="21"/>
          <w:u w:val="single"/>
        </w:rPr>
        <w:t xml:space="preserve">    </w:t>
      </w:r>
      <w:r>
        <w:rPr>
          <w:rFonts w:hint="eastAsia" w:ascii="宋体" w:hAnsi="宋体" w:cs="宋体"/>
          <w:bCs/>
          <w:color w:val="000000"/>
          <w:sz w:val="24"/>
          <w:szCs w:val="21"/>
        </w:rPr>
        <w:t>月</w:t>
      </w:r>
      <w:r>
        <w:rPr>
          <w:rFonts w:hint="eastAsia" w:ascii="宋体" w:hAnsi="宋体" w:cs="宋体"/>
          <w:bCs/>
          <w:color w:val="000000"/>
          <w:sz w:val="24"/>
          <w:szCs w:val="21"/>
          <w:u w:val="single"/>
        </w:rPr>
        <w:t xml:space="preserve">    </w:t>
      </w:r>
      <w:r>
        <w:rPr>
          <w:rFonts w:hint="eastAsia" w:ascii="宋体" w:hAnsi="宋体" w:cs="宋体"/>
          <w:bCs/>
          <w:color w:val="000000"/>
          <w:sz w:val="24"/>
          <w:szCs w:val="21"/>
        </w:rPr>
        <w:t>日</w:t>
      </w:r>
    </w:p>
    <w:p w14:paraId="61ED354C">
      <w:pPr>
        <w:rPr>
          <w:rFonts w:ascii="宋体" w:hAnsi="宋体" w:cs="宋体"/>
          <w:szCs w:val="21"/>
        </w:rPr>
      </w:pPr>
    </w:p>
    <w:p w14:paraId="51DDB92E">
      <w:pPr>
        <w:spacing w:line="400" w:lineRule="exact"/>
        <w:contextualSpacing/>
        <w:rPr>
          <w:rFonts w:ascii="宋体" w:hAnsi="宋体" w:cs="宋体"/>
          <w:b/>
          <w:kern w:val="0"/>
          <w:sz w:val="28"/>
          <w:szCs w:val="28"/>
          <w:lang w:val="zh-CN"/>
        </w:rPr>
      </w:pPr>
    </w:p>
    <w:p w14:paraId="123C33D2">
      <w:pPr>
        <w:spacing w:line="520" w:lineRule="exact"/>
        <w:jc w:val="center"/>
        <w:rPr>
          <w:rFonts w:hint="eastAsia"/>
          <w:b/>
          <w:sz w:val="32"/>
          <w:szCs w:val="32"/>
          <w:lang w:bidi="ar"/>
        </w:rPr>
      </w:pPr>
    </w:p>
    <w:p w14:paraId="3A387F71">
      <w:pPr>
        <w:spacing w:line="520" w:lineRule="exact"/>
        <w:jc w:val="center"/>
        <w:rPr>
          <w:rFonts w:hint="eastAsia"/>
          <w:b/>
          <w:sz w:val="32"/>
          <w:szCs w:val="32"/>
          <w:lang w:bidi="ar"/>
        </w:rPr>
      </w:pPr>
    </w:p>
    <w:p w14:paraId="02D3272F">
      <w:pPr>
        <w:pStyle w:val="11"/>
        <w:rPr>
          <w:rFonts w:hint="eastAsia"/>
          <w:lang w:bidi="ar"/>
        </w:rPr>
      </w:pPr>
    </w:p>
    <w:p w14:paraId="10B1F3E6">
      <w:pPr>
        <w:spacing w:line="520" w:lineRule="exact"/>
        <w:jc w:val="center"/>
        <w:rPr>
          <w:rFonts w:hint="eastAsia"/>
        </w:rPr>
      </w:pPr>
      <w:r>
        <w:rPr>
          <w:rFonts w:hint="eastAsia"/>
          <w:b/>
          <w:sz w:val="32"/>
          <w:szCs w:val="32"/>
          <w:lang w:bidi="ar"/>
        </w:rPr>
        <w:t>法定代表人身份证明</w:t>
      </w:r>
    </w:p>
    <w:p w14:paraId="6C75F574">
      <w:pPr>
        <w:spacing w:line="480" w:lineRule="exact"/>
        <w:rPr>
          <w:rFonts w:eastAsia="仿宋_GB2312"/>
          <w:sz w:val="24"/>
          <w:szCs w:val="24"/>
        </w:rPr>
      </w:pPr>
    </w:p>
    <w:p w14:paraId="18A1AD94">
      <w:pPr>
        <w:spacing w:line="480" w:lineRule="exact"/>
        <w:ind w:firstLine="560" w:firstLineChars="200"/>
        <w:rPr>
          <w:rFonts w:ascii="宋体" w:hAnsi="宋体"/>
          <w:sz w:val="28"/>
          <w:szCs w:val="28"/>
        </w:rPr>
      </w:pPr>
      <w:r>
        <w:rPr>
          <w:rFonts w:ascii="宋体" w:hAnsi="宋体"/>
          <w:sz w:val="28"/>
          <w:szCs w:val="28"/>
          <w:highlight w:val="white"/>
          <w:u w:val="single"/>
          <w:lang w:bidi="ar"/>
        </w:rPr>
        <w:t xml:space="preserve">        </w:t>
      </w:r>
      <w:r>
        <w:rPr>
          <w:rFonts w:hint="eastAsia" w:ascii="宋体" w:hAnsi="宋体" w:cs="仿宋_GB2312"/>
          <w:sz w:val="28"/>
          <w:szCs w:val="28"/>
          <w:highlight w:val="white"/>
          <w:lang w:bidi="ar"/>
        </w:rPr>
        <w:t>先生</w:t>
      </w:r>
      <w:r>
        <w:rPr>
          <w:rFonts w:ascii="宋体" w:hAnsi="宋体"/>
          <w:sz w:val="28"/>
          <w:szCs w:val="28"/>
          <w:highlight w:val="white"/>
          <w:lang w:bidi="ar"/>
        </w:rPr>
        <w:t>/</w:t>
      </w:r>
      <w:r>
        <w:rPr>
          <w:rFonts w:hint="eastAsia" w:ascii="宋体" w:hAnsi="宋体" w:cs="仿宋_GB2312"/>
          <w:sz w:val="28"/>
          <w:szCs w:val="28"/>
          <w:highlight w:val="white"/>
          <w:lang w:bidi="ar"/>
        </w:rPr>
        <w:t>女士：</w:t>
      </w:r>
      <w:r>
        <w:rPr>
          <w:rFonts w:ascii="宋体" w:hAnsi="宋体"/>
          <w:sz w:val="28"/>
          <w:szCs w:val="28"/>
          <w:highlight w:val="white"/>
          <w:lang w:bidi="ar"/>
        </w:rPr>
        <w:t xml:space="preserve"> </w:t>
      </w:r>
      <w:r>
        <w:rPr>
          <w:rFonts w:hint="eastAsia" w:ascii="宋体" w:hAnsi="宋体" w:cs="仿宋_GB2312"/>
          <w:sz w:val="28"/>
          <w:szCs w:val="28"/>
          <w:highlight w:val="white"/>
          <w:lang w:bidi="ar"/>
        </w:rPr>
        <w:t>现任我单位</w:t>
      </w:r>
      <w:r>
        <w:rPr>
          <w:rFonts w:ascii="宋体" w:hAnsi="宋体"/>
          <w:sz w:val="28"/>
          <w:szCs w:val="28"/>
          <w:highlight w:val="white"/>
          <w:u w:val="single"/>
          <w:lang w:bidi="ar"/>
        </w:rPr>
        <w:t xml:space="preserve">        </w:t>
      </w:r>
      <w:r>
        <w:rPr>
          <w:rFonts w:hint="eastAsia" w:ascii="宋体" w:hAnsi="宋体" w:cs="仿宋_GB2312"/>
          <w:sz w:val="28"/>
          <w:szCs w:val="28"/>
          <w:highlight w:val="white"/>
          <w:lang w:bidi="ar"/>
        </w:rPr>
        <w:t>职务，为法定代表人，特此证明。</w:t>
      </w:r>
    </w:p>
    <w:p w14:paraId="496D4614">
      <w:pPr>
        <w:spacing w:line="480" w:lineRule="exact"/>
        <w:ind w:firstLine="480"/>
        <w:rPr>
          <w:rFonts w:ascii="宋体" w:hAnsi="宋体"/>
          <w:sz w:val="28"/>
          <w:szCs w:val="28"/>
          <w:u w:val="single"/>
        </w:rPr>
      </w:pPr>
      <w:r>
        <w:rPr>
          <w:rFonts w:hint="eastAsia" w:ascii="宋体" w:hAnsi="宋体" w:cs="仿宋_GB2312"/>
          <w:sz w:val="28"/>
          <w:szCs w:val="28"/>
          <w:lang w:bidi="ar"/>
        </w:rPr>
        <w:t>身份证号码：</w:t>
      </w:r>
      <w:r>
        <w:rPr>
          <w:rFonts w:ascii="宋体" w:hAnsi="宋体"/>
          <w:sz w:val="28"/>
          <w:szCs w:val="28"/>
          <w:highlight w:val="white"/>
          <w:u w:val="single"/>
          <w:lang w:bidi="ar"/>
        </w:rPr>
        <w:t xml:space="preserve">                                               </w:t>
      </w:r>
    </w:p>
    <w:p w14:paraId="47A07B68">
      <w:pPr>
        <w:spacing w:line="480" w:lineRule="exact"/>
        <w:ind w:firstLine="480"/>
        <w:rPr>
          <w:rFonts w:ascii="宋体" w:hAnsi="宋体"/>
          <w:sz w:val="28"/>
          <w:szCs w:val="28"/>
        </w:rPr>
      </w:pPr>
    </w:p>
    <w:p w14:paraId="4D24DE7F">
      <w:pPr>
        <w:pStyle w:val="54"/>
        <w:widowControl/>
        <w:spacing w:line="600" w:lineRule="exact"/>
        <w:rPr>
          <w:rFonts w:hint="eastAsia" w:ascii="宋体" w:hAnsi="宋体" w:cs="仿宋_GB2312"/>
          <w:b/>
          <w:sz w:val="28"/>
          <w:szCs w:val="28"/>
        </w:rPr>
      </w:pPr>
      <w:r>
        <w:rPr>
          <w:rFonts w:hint="eastAsia" w:ascii="宋体" w:hAnsi="宋体" w:cs="仿宋_GB2312"/>
          <w:b/>
          <w:sz w:val="28"/>
          <w:szCs w:val="28"/>
        </w:rPr>
        <w:t>注：提供法定代表人的身份证复印件盖公章</w:t>
      </w:r>
    </w:p>
    <w:p w14:paraId="7840B8D0">
      <w:pPr>
        <w:spacing w:line="480" w:lineRule="exact"/>
        <w:ind w:firstLine="560" w:firstLineChars="200"/>
        <w:rPr>
          <w:rFonts w:ascii="宋体" w:hAnsi="宋体"/>
          <w:sz w:val="28"/>
          <w:szCs w:val="28"/>
        </w:rPr>
      </w:pPr>
    </w:p>
    <w:p w14:paraId="5964ECE7">
      <w:pPr>
        <w:rPr>
          <w:rFonts w:hint="eastAsia"/>
        </w:rPr>
      </w:pPr>
    </w:p>
    <w:p w14:paraId="18FA55E0">
      <w:pPr>
        <w:pStyle w:val="11"/>
        <w:rPr>
          <w:rFonts w:hint="eastAsia"/>
        </w:rPr>
      </w:pPr>
    </w:p>
    <w:p w14:paraId="3536D97D">
      <w:pPr>
        <w:rPr>
          <w:rFonts w:hint="eastAsia"/>
        </w:rPr>
      </w:pPr>
    </w:p>
    <w:p w14:paraId="1BF25573">
      <w:pPr>
        <w:pStyle w:val="11"/>
      </w:pPr>
    </w:p>
    <w:p w14:paraId="0C57ED4F">
      <w:pPr>
        <w:pStyle w:val="74"/>
        <w:widowControl/>
        <w:spacing w:line="560" w:lineRule="exact"/>
        <w:jc w:val="center"/>
        <w:rPr>
          <w:rFonts w:hint="eastAsia" w:ascii="宋体" w:cs="宋体"/>
          <w:b/>
          <w:sz w:val="32"/>
          <w:szCs w:val="32"/>
        </w:rPr>
      </w:pPr>
      <w:r>
        <w:rPr>
          <w:rFonts w:hint="eastAsia" w:ascii="黑体" w:hAnsi="黑体" w:cs="黑体"/>
          <w:sz w:val="30"/>
          <w:szCs w:val="30"/>
          <w:lang w:val="en-GB"/>
        </w:rPr>
        <w:br w:type="page"/>
      </w:r>
      <w:r>
        <w:rPr>
          <w:rFonts w:hint="eastAsia" w:ascii="宋体" w:cs="宋体"/>
          <w:b/>
          <w:sz w:val="32"/>
          <w:szCs w:val="32"/>
        </w:rPr>
        <w:t>授权委托书</w:t>
      </w:r>
    </w:p>
    <w:p w14:paraId="13543DE4">
      <w:pPr>
        <w:pStyle w:val="98"/>
        <w:widowControl/>
        <w:tabs>
          <w:tab w:val="clear" w:pos="360"/>
        </w:tabs>
        <w:spacing w:line="360" w:lineRule="auto"/>
        <w:ind w:firstLine="480"/>
        <w:rPr>
          <w:rFonts w:hint="eastAsia" w:ascii="宋体" w:hAnsi="宋体" w:cs="宋体"/>
          <w:sz w:val="24"/>
          <w:szCs w:val="24"/>
        </w:rPr>
      </w:pPr>
      <w:bookmarkStart w:id="45" w:name="_三、诚信承诺函"/>
      <w:bookmarkStart w:id="46" w:name="_Toc29991"/>
      <w:r>
        <w:rPr>
          <w:rFonts w:hint="eastAsia" w:ascii="宋体" w:hAnsi="宋体" w:cs="宋体"/>
          <w:sz w:val="24"/>
          <w:szCs w:val="24"/>
        </w:rPr>
        <w:t>本授权书声明：____________（投标人名称）授权________________（被授权人的姓名）为我方就</w:t>
      </w:r>
      <w:r>
        <w:rPr>
          <w:rFonts w:hint="eastAsia" w:ascii="宋体" w:hAnsi="宋体" w:cs="宋体"/>
          <w:sz w:val="24"/>
          <w:szCs w:val="24"/>
          <w:u w:val="single"/>
        </w:rPr>
        <w:t xml:space="preserve">                                      </w:t>
      </w:r>
      <w:r>
        <w:rPr>
          <w:rFonts w:hint="eastAsia" w:ascii="宋体" w:hAnsi="宋体" w:cs="宋体"/>
          <w:sz w:val="24"/>
          <w:szCs w:val="24"/>
        </w:rPr>
        <w:t>（项目名称及编号）采购活动的合法代理人，以本公司名义全权处理一切与该项目采购有关的事务。</w:t>
      </w:r>
    </w:p>
    <w:p w14:paraId="05A4B55A">
      <w:pPr>
        <w:pStyle w:val="98"/>
        <w:widowControl/>
        <w:tabs>
          <w:tab w:val="clear" w:pos="360"/>
        </w:tabs>
        <w:spacing w:line="360" w:lineRule="auto"/>
        <w:ind w:firstLine="480"/>
        <w:rPr>
          <w:rFonts w:hint="eastAsia" w:ascii="宋体" w:hAnsi="宋体" w:cs="宋体"/>
          <w:sz w:val="24"/>
          <w:szCs w:val="24"/>
        </w:rPr>
      </w:pPr>
      <w:r>
        <w:rPr>
          <w:rFonts w:hint="eastAsia" w:ascii="宋体" w:hAnsi="宋体" w:cs="宋体"/>
          <w:sz w:val="24"/>
          <w:szCs w:val="24"/>
        </w:rPr>
        <w:t>本授权书于______年____月____日起生效，特此声明。</w:t>
      </w:r>
    </w:p>
    <w:p w14:paraId="16FDF00C">
      <w:pPr>
        <w:pStyle w:val="98"/>
        <w:widowControl/>
        <w:tabs>
          <w:tab w:val="clear" w:pos="360"/>
        </w:tabs>
        <w:spacing w:line="360" w:lineRule="auto"/>
        <w:ind w:firstLine="480"/>
        <w:rPr>
          <w:rFonts w:ascii="宋体" w:hAnsi="宋体" w:cs="宋体"/>
          <w:sz w:val="24"/>
          <w:szCs w:val="24"/>
        </w:rPr>
      </w:pPr>
      <w:r>
        <w:rPr>
          <w:rFonts w:hint="eastAsia" w:ascii="宋体" w:hAnsi="宋体" w:cs="宋体"/>
          <w:sz w:val="24"/>
          <w:szCs w:val="24"/>
        </w:rPr>
        <w:t xml:space="preserve">          </w:t>
      </w:r>
    </w:p>
    <w:p w14:paraId="71828039">
      <w:pPr>
        <w:pStyle w:val="98"/>
        <w:widowControl/>
        <w:tabs>
          <w:tab w:val="clear" w:pos="360"/>
        </w:tabs>
        <w:spacing w:line="360" w:lineRule="auto"/>
        <w:ind w:firstLine="1680" w:firstLineChars="700"/>
        <w:rPr>
          <w:rFonts w:hint="eastAsia" w:ascii="宋体" w:hAnsi="宋体" w:cs="宋体"/>
          <w:sz w:val="24"/>
          <w:szCs w:val="24"/>
        </w:rPr>
      </w:pPr>
      <w:r>
        <w:rPr>
          <w:rFonts w:hint="eastAsia" w:ascii="宋体" w:hAnsi="宋体" w:cs="宋体"/>
          <w:sz w:val="24"/>
          <w:szCs w:val="24"/>
        </w:rPr>
        <w:t>代理人（被授权人）：_______________________</w:t>
      </w:r>
    </w:p>
    <w:p w14:paraId="059587C0">
      <w:pPr>
        <w:pStyle w:val="98"/>
        <w:widowControl/>
        <w:tabs>
          <w:tab w:val="clear" w:pos="360"/>
        </w:tabs>
        <w:spacing w:line="360" w:lineRule="auto"/>
        <w:ind w:firstLine="480"/>
        <w:rPr>
          <w:rFonts w:hint="eastAsia" w:ascii="宋体" w:hAnsi="宋体" w:cs="宋体"/>
          <w:sz w:val="24"/>
          <w:szCs w:val="24"/>
        </w:rPr>
      </w:pPr>
      <w:r>
        <w:rPr>
          <w:rFonts w:hint="eastAsia" w:ascii="宋体" w:hAnsi="宋体" w:cs="宋体"/>
          <w:sz w:val="24"/>
          <w:szCs w:val="24"/>
        </w:rPr>
        <w:t xml:space="preserve">          单位名称：_____________________________________</w:t>
      </w:r>
    </w:p>
    <w:p w14:paraId="26187A13">
      <w:pPr>
        <w:pStyle w:val="98"/>
        <w:widowControl/>
        <w:tabs>
          <w:tab w:val="clear" w:pos="360"/>
        </w:tabs>
        <w:spacing w:line="360" w:lineRule="auto"/>
        <w:ind w:firstLine="480"/>
        <w:rPr>
          <w:rFonts w:hint="eastAsia" w:ascii="宋体" w:hAnsi="宋体" w:cs="宋体"/>
          <w:sz w:val="24"/>
          <w:szCs w:val="24"/>
        </w:rPr>
      </w:pPr>
      <w:r>
        <w:rPr>
          <w:rFonts w:hint="eastAsia" w:ascii="宋体" w:hAnsi="宋体" w:cs="宋体"/>
          <w:sz w:val="24"/>
          <w:szCs w:val="24"/>
        </w:rPr>
        <w:t xml:space="preserve">          授权单位盖章：_________________________________</w:t>
      </w:r>
    </w:p>
    <w:p w14:paraId="5081FDE3">
      <w:pPr>
        <w:pStyle w:val="98"/>
        <w:widowControl/>
        <w:tabs>
          <w:tab w:val="clear" w:pos="360"/>
        </w:tabs>
        <w:spacing w:line="360" w:lineRule="auto"/>
        <w:ind w:firstLine="480"/>
        <w:rPr>
          <w:rFonts w:hint="eastAsia" w:ascii="宋体" w:hAnsi="宋体" w:cs="宋体"/>
          <w:sz w:val="24"/>
          <w:szCs w:val="24"/>
        </w:rPr>
      </w:pPr>
      <w:r>
        <w:rPr>
          <w:rFonts w:hint="eastAsia" w:ascii="宋体" w:hAnsi="宋体" w:cs="宋体"/>
          <w:sz w:val="24"/>
          <w:szCs w:val="24"/>
        </w:rPr>
        <w:t xml:space="preserve">          单位名称：_____________________________________</w:t>
      </w:r>
    </w:p>
    <w:p w14:paraId="39778464">
      <w:pPr>
        <w:pStyle w:val="98"/>
        <w:widowControl/>
        <w:tabs>
          <w:tab w:val="clear" w:pos="360"/>
        </w:tabs>
        <w:spacing w:line="360" w:lineRule="auto"/>
        <w:ind w:firstLine="480"/>
        <w:rPr>
          <w:rFonts w:hint="eastAsia" w:ascii="宋体" w:hAnsi="宋体" w:cs="宋体"/>
          <w:sz w:val="24"/>
          <w:szCs w:val="24"/>
        </w:rPr>
      </w:pPr>
      <w:r>
        <w:rPr>
          <w:rFonts w:hint="eastAsia" w:ascii="宋体" w:hAnsi="宋体" w:cs="宋体"/>
          <w:sz w:val="24"/>
          <w:szCs w:val="24"/>
        </w:rPr>
        <w:t xml:space="preserve">          地址：_____________________________________</w:t>
      </w:r>
    </w:p>
    <w:p w14:paraId="18C91D81">
      <w:pPr>
        <w:pStyle w:val="98"/>
        <w:widowControl/>
        <w:tabs>
          <w:tab w:val="clear" w:pos="360"/>
        </w:tabs>
        <w:spacing w:line="360" w:lineRule="auto"/>
        <w:ind w:firstLine="480"/>
        <w:rPr>
          <w:rFonts w:hint="eastAsia" w:ascii="宋体" w:hAnsi="宋体" w:cs="宋体"/>
          <w:sz w:val="24"/>
          <w:szCs w:val="24"/>
        </w:rPr>
      </w:pPr>
      <w:r>
        <w:rPr>
          <w:rFonts w:hint="eastAsia" w:ascii="宋体" w:hAnsi="宋体" w:cs="宋体"/>
          <w:sz w:val="24"/>
          <w:szCs w:val="24"/>
        </w:rPr>
        <w:t xml:space="preserve">          日期：                    </w:t>
      </w:r>
    </w:p>
    <w:p w14:paraId="75F022FD">
      <w:pPr>
        <w:spacing w:line="400" w:lineRule="exact"/>
        <w:ind w:firstLine="540" w:firstLineChars="192"/>
        <w:contextualSpacing/>
        <w:rPr>
          <w:rFonts w:hint="eastAsia" w:ascii="宋体" w:hAnsi="宋体" w:cs="宋体"/>
          <w:b/>
          <w:kern w:val="0"/>
          <w:sz w:val="28"/>
          <w:szCs w:val="28"/>
        </w:rPr>
      </w:pPr>
    </w:p>
    <w:p w14:paraId="7D0C3888">
      <w:pPr>
        <w:spacing w:line="400" w:lineRule="exact"/>
        <w:ind w:firstLine="540" w:firstLineChars="192"/>
        <w:contextualSpacing/>
        <w:rPr>
          <w:rFonts w:hint="eastAsia" w:ascii="宋体" w:hAnsi="宋体" w:cs="宋体"/>
          <w:b/>
          <w:kern w:val="0"/>
          <w:sz w:val="28"/>
          <w:szCs w:val="28"/>
        </w:rPr>
      </w:pPr>
    </w:p>
    <w:p w14:paraId="32202845">
      <w:pPr>
        <w:spacing w:line="400" w:lineRule="exact"/>
        <w:ind w:firstLine="540" w:firstLineChars="192"/>
        <w:contextualSpacing/>
        <w:rPr>
          <w:rFonts w:hint="eastAsia" w:ascii="宋体" w:hAnsi="宋体" w:cs="宋体"/>
          <w:b/>
          <w:kern w:val="0"/>
          <w:sz w:val="28"/>
          <w:szCs w:val="28"/>
        </w:rPr>
      </w:pPr>
      <w:r>
        <w:rPr>
          <w:rFonts w:hint="eastAsia" w:ascii="宋体" w:hAnsi="宋体" w:cs="宋体"/>
          <w:b/>
          <w:kern w:val="0"/>
          <w:sz w:val="28"/>
          <w:szCs w:val="28"/>
        </w:rPr>
        <w:t>注：提供</w:t>
      </w:r>
      <w:r>
        <w:rPr>
          <w:rFonts w:ascii="宋体" w:hAnsi="宋体" w:cs="宋体"/>
          <w:b/>
          <w:kern w:val="0"/>
          <w:sz w:val="28"/>
          <w:szCs w:val="28"/>
        </w:rPr>
        <w:t>投标代表本人身份证复印件</w:t>
      </w:r>
      <w:r>
        <w:rPr>
          <w:rFonts w:hint="eastAsia" w:ascii="宋体" w:hAnsi="宋体" w:cs="宋体"/>
          <w:b/>
          <w:kern w:val="0"/>
          <w:sz w:val="28"/>
          <w:szCs w:val="28"/>
        </w:rPr>
        <w:t>盖公章</w:t>
      </w:r>
    </w:p>
    <w:p w14:paraId="78A0BDBB">
      <w:pPr>
        <w:pStyle w:val="5"/>
        <w:jc w:val="both"/>
        <w:rPr>
          <w:rFonts w:hint="eastAsia" w:ascii="宋体" w:hAnsi="宋体"/>
          <w:b w:val="0"/>
          <w:sz w:val="24"/>
          <w:szCs w:val="24"/>
        </w:rPr>
      </w:pPr>
    </w:p>
    <w:p w14:paraId="0DD9090C">
      <w:pPr>
        <w:widowControl/>
        <w:spacing w:line="560" w:lineRule="atLeast"/>
        <w:jc w:val="center"/>
        <w:rPr>
          <w:rFonts w:hint="eastAsia" w:ascii="宋体" w:hAnsi="宋体" w:cs="宋体"/>
          <w:b/>
          <w:bCs/>
          <w:kern w:val="0"/>
          <w:sz w:val="36"/>
          <w:szCs w:val="36"/>
        </w:rPr>
      </w:pPr>
    </w:p>
    <w:p w14:paraId="77529B45">
      <w:pPr>
        <w:widowControl/>
        <w:spacing w:line="560" w:lineRule="atLeast"/>
        <w:jc w:val="center"/>
        <w:rPr>
          <w:rFonts w:hint="eastAsia" w:ascii="宋体" w:hAnsi="宋体" w:cs="宋体"/>
          <w:b/>
          <w:bCs/>
          <w:kern w:val="0"/>
          <w:sz w:val="36"/>
          <w:szCs w:val="36"/>
        </w:rPr>
      </w:pPr>
    </w:p>
    <w:p w14:paraId="765090B5">
      <w:pPr>
        <w:pStyle w:val="11"/>
        <w:rPr>
          <w:rFonts w:hint="eastAsia"/>
          <w:lang w:val="en-US" w:eastAsia="zh-CN"/>
        </w:rPr>
      </w:pPr>
    </w:p>
    <w:p w14:paraId="508088F3">
      <w:pPr>
        <w:rPr>
          <w:rFonts w:hint="eastAsia"/>
        </w:rPr>
      </w:pPr>
    </w:p>
    <w:p w14:paraId="05C96B6F">
      <w:pPr>
        <w:pStyle w:val="11"/>
        <w:rPr>
          <w:rFonts w:hint="eastAsia"/>
          <w:lang w:val="en-US" w:eastAsia="zh-CN"/>
        </w:rPr>
      </w:pPr>
    </w:p>
    <w:p w14:paraId="4BB0A565">
      <w:pPr>
        <w:rPr>
          <w:rFonts w:hint="eastAsia"/>
        </w:rPr>
      </w:pPr>
    </w:p>
    <w:p w14:paraId="3CC5F0EE">
      <w:pPr>
        <w:pStyle w:val="11"/>
        <w:rPr>
          <w:rFonts w:hint="eastAsia"/>
          <w:lang w:val="en-US" w:eastAsia="zh-CN"/>
        </w:rPr>
      </w:pPr>
    </w:p>
    <w:p w14:paraId="509B63A8">
      <w:pPr>
        <w:widowControl/>
        <w:spacing w:line="560" w:lineRule="atLeast"/>
        <w:jc w:val="center"/>
        <w:rPr>
          <w:rFonts w:hint="eastAsia" w:ascii="宋体" w:hAnsi="宋体" w:cs="宋体"/>
          <w:b/>
          <w:bCs/>
          <w:kern w:val="0"/>
          <w:sz w:val="36"/>
          <w:szCs w:val="36"/>
        </w:rPr>
      </w:pPr>
    </w:p>
    <w:p w14:paraId="182EB938">
      <w:pPr>
        <w:widowControl/>
        <w:spacing w:line="560" w:lineRule="atLeast"/>
        <w:rPr>
          <w:rFonts w:hint="eastAsia" w:ascii="宋体" w:hAnsi="宋体" w:cs="宋体"/>
          <w:b/>
          <w:bCs/>
          <w:kern w:val="0"/>
          <w:sz w:val="36"/>
          <w:szCs w:val="36"/>
        </w:rPr>
      </w:pPr>
    </w:p>
    <w:bookmarkEnd w:id="45"/>
    <w:bookmarkEnd w:id="46"/>
    <w:p w14:paraId="6AFF5D64">
      <w:pPr>
        <w:rPr>
          <w:rFonts w:hint="eastAsia"/>
        </w:rPr>
      </w:pPr>
    </w:p>
    <w:p w14:paraId="5CF26F60">
      <w:pPr>
        <w:ind w:firstLine="221" w:firstLineChars="50"/>
        <w:jc w:val="center"/>
        <w:rPr>
          <w:rFonts w:ascii="宋体" w:hAnsi="宋体"/>
          <w:b/>
          <w:sz w:val="44"/>
          <w:szCs w:val="44"/>
        </w:rPr>
      </w:pPr>
      <w:r>
        <w:rPr>
          <w:rFonts w:hint="eastAsia" w:ascii="宋体" w:hAnsi="宋体"/>
          <w:b/>
          <w:sz w:val="44"/>
          <w:szCs w:val="44"/>
        </w:rPr>
        <w:t>开标一览表</w:t>
      </w:r>
    </w:p>
    <w:p w14:paraId="7FCF2D1F">
      <w:pPr>
        <w:rPr>
          <w:rFonts w:hint="eastAsia" w:ascii="Times New Roman" w:hAnsi="Times New Roman" w:cs="宋体"/>
          <w:bCs/>
          <w:kern w:val="0"/>
          <w:sz w:val="24"/>
        </w:rPr>
      </w:pPr>
    </w:p>
    <w:p w14:paraId="70E6458F">
      <w:pPr>
        <w:rPr>
          <w:rFonts w:ascii="宋体" w:hAnsi="宋体" w:cs="宋体"/>
          <w:kern w:val="0"/>
          <w:sz w:val="28"/>
          <w:szCs w:val="28"/>
          <w:u w:val="single"/>
        </w:rPr>
      </w:pPr>
      <w:r>
        <w:rPr>
          <w:rFonts w:ascii="宋体" w:hAnsi="宋体" w:cs="宋体"/>
          <w:kern w:val="0"/>
          <w:sz w:val="28"/>
          <w:szCs w:val="28"/>
        </w:rPr>
        <w:t>投标人全称（加盖公章）：</w:t>
      </w:r>
    </w:p>
    <w:p w14:paraId="6BB28147">
      <w:pPr>
        <w:rPr>
          <w:rFonts w:ascii="宋体" w:hAnsi="宋体" w:cs="宋体"/>
          <w:kern w:val="0"/>
          <w:sz w:val="28"/>
          <w:szCs w:val="28"/>
          <w:u w:val="single"/>
        </w:rPr>
      </w:pPr>
      <w:r>
        <w:rPr>
          <w:rFonts w:ascii="宋体" w:hAnsi="宋体" w:cs="宋体"/>
          <w:kern w:val="0"/>
          <w:sz w:val="28"/>
          <w:szCs w:val="28"/>
        </w:rPr>
        <w:t>项目名称：</w:t>
      </w:r>
    </w:p>
    <w:p w14:paraId="2D7CD453">
      <w:pPr>
        <w:rPr>
          <w:rFonts w:ascii="宋体" w:hAnsi="宋体" w:cs="宋体"/>
          <w:kern w:val="0"/>
          <w:sz w:val="28"/>
          <w:szCs w:val="28"/>
        </w:rPr>
      </w:pPr>
      <w:r>
        <w:rPr>
          <w:rFonts w:ascii="宋体" w:hAnsi="宋体" w:cs="宋体"/>
          <w:kern w:val="0"/>
          <w:sz w:val="28"/>
          <w:szCs w:val="28"/>
        </w:rPr>
        <w:t>项目编号：</w:t>
      </w:r>
    </w:p>
    <w:tbl>
      <w:tblPr>
        <w:tblStyle w:val="21"/>
        <w:tblW w:w="0" w:type="auto"/>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5211"/>
        <w:gridCol w:w="4678"/>
      </w:tblGrid>
      <w:tr w14:paraId="5A4D79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5211" w:type="dxa"/>
            <w:vAlign w:val="top"/>
          </w:tcPr>
          <w:p w14:paraId="01B15E3D">
            <w:pPr>
              <w:jc w:val="center"/>
              <w:rPr>
                <w:rFonts w:ascii="等线" w:hAnsi="等线" w:eastAsia="等线"/>
                <w:szCs w:val="22"/>
              </w:rPr>
            </w:pPr>
            <w:r>
              <w:rPr>
                <w:rFonts w:ascii="宋体" w:hAnsi="宋体" w:cs="宋体"/>
                <w:kern w:val="0"/>
                <w:sz w:val="28"/>
                <w:szCs w:val="28"/>
              </w:rPr>
              <w:t>投标货物、服务名称</w:t>
            </w:r>
          </w:p>
        </w:tc>
        <w:tc>
          <w:tcPr>
            <w:tcW w:w="4678" w:type="dxa"/>
            <w:vAlign w:val="top"/>
          </w:tcPr>
          <w:p w14:paraId="09384FDF">
            <w:pPr>
              <w:jc w:val="center"/>
              <w:rPr>
                <w:rFonts w:ascii="等线" w:hAnsi="等线" w:eastAsia="等线"/>
                <w:szCs w:val="22"/>
              </w:rPr>
            </w:pPr>
            <w:r>
              <w:rPr>
                <w:rFonts w:ascii="宋体" w:hAnsi="宋体" w:cs="宋体"/>
                <w:kern w:val="0"/>
                <w:sz w:val="28"/>
                <w:szCs w:val="28"/>
              </w:rPr>
              <w:t>投标</w:t>
            </w:r>
            <w:r>
              <w:rPr>
                <w:rFonts w:hint="eastAsia" w:ascii="宋体" w:hAnsi="宋体" w:cs="宋体"/>
                <w:kern w:val="0"/>
                <w:sz w:val="28"/>
                <w:szCs w:val="28"/>
                <w:lang w:val="en-US" w:eastAsia="zh-CN"/>
              </w:rPr>
              <w:t>单</w:t>
            </w:r>
            <w:r>
              <w:rPr>
                <w:rFonts w:ascii="宋体" w:hAnsi="宋体" w:cs="宋体"/>
                <w:kern w:val="0"/>
                <w:sz w:val="28"/>
                <w:szCs w:val="28"/>
              </w:rPr>
              <w:t>价</w:t>
            </w:r>
          </w:p>
        </w:tc>
      </w:tr>
      <w:tr w14:paraId="6B13B5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91" w:hRule="atLeast"/>
        </w:trPr>
        <w:tc>
          <w:tcPr>
            <w:tcW w:w="5211" w:type="dxa"/>
            <w:vAlign w:val="top"/>
          </w:tcPr>
          <w:p w14:paraId="1AA5185A">
            <w:pPr>
              <w:rPr>
                <w:rFonts w:ascii="等线" w:hAnsi="等线" w:eastAsia="等线"/>
                <w:szCs w:val="22"/>
              </w:rPr>
            </w:pPr>
          </w:p>
        </w:tc>
        <w:tc>
          <w:tcPr>
            <w:tcW w:w="4678" w:type="dxa"/>
            <w:vAlign w:val="top"/>
          </w:tcPr>
          <w:p w14:paraId="254FA150">
            <w:pPr>
              <w:rPr>
                <w:rFonts w:ascii="等线" w:hAnsi="等线" w:eastAsia="等线"/>
                <w:szCs w:val="22"/>
                <w:u w:val="single"/>
              </w:rPr>
            </w:pPr>
            <w:r>
              <w:rPr>
                <w:rFonts w:ascii="宋体" w:hAnsi="宋体" w:cs="宋体"/>
                <w:kern w:val="0"/>
                <w:sz w:val="28"/>
                <w:szCs w:val="28"/>
              </w:rPr>
              <w:t>大写：</w:t>
            </w:r>
            <w:r>
              <w:rPr>
                <w:rFonts w:ascii="宋体" w:hAnsi="宋体" w:cs="宋体"/>
                <w:kern w:val="0"/>
                <w:sz w:val="28"/>
                <w:szCs w:val="28"/>
              </w:rPr>
              <w:br w:type="textWrapping" w:clear="all"/>
            </w:r>
            <w:r>
              <w:rPr>
                <w:rFonts w:ascii="宋体" w:hAnsi="宋体" w:cs="宋体"/>
                <w:kern w:val="0"/>
                <w:sz w:val="28"/>
                <w:szCs w:val="28"/>
              </w:rPr>
              <w:t>小写：</w:t>
            </w:r>
            <w:r>
              <w:rPr>
                <w:rFonts w:hint="eastAsia" w:ascii="宋体" w:hAnsi="宋体" w:cs="宋体"/>
                <w:kern w:val="0"/>
                <w:sz w:val="28"/>
                <w:szCs w:val="28"/>
              </w:rPr>
              <w:t xml:space="preserve">            </w:t>
            </w:r>
            <w:r>
              <w:rPr>
                <w:rFonts w:ascii="宋体" w:hAnsi="宋体" w:cs="宋体"/>
                <w:kern w:val="0"/>
                <w:sz w:val="28"/>
                <w:szCs w:val="28"/>
              </w:rPr>
              <w:t>元（人民币）</w:t>
            </w:r>
          </w:p>
        </w:tc>
      </w:tr>
      <w:tr w14:paraId="480254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trPr>
        <w:tc>
          <w:tcPr>
            <w:tcW w:w="5211" w:type="dxa"/>
            <w:vAlign w:val="top"/>
          </w:tcPr>
          <w:p w14:paraId="531CED32">
            <w:pPr>
              <w:rPr>
                <w:rFonts w:ascii="等线" w:hAnsi="等线" w:eastAsia="等线"/>
                <w:szCs w:val="22"/>
              </w:rPr>
            </w:pPr>
            <w:r>
              <w:rPr>
                <w:rFonts w:ascii="宋体" w:hAnsi="宋体" w:cs="宋体"/>
                <w:kern w:val="0"/>
                <w:sz w:val="28"/>
                <w:szCs w:val="28"/>
              </w:rPr>
              <w:t>主要货物、服务制造商及产地</w:t>
            </w:r>
          </w:p>
        </w:tc>
        <w:tc>
          <w:tcPr>
            <w:tcW w:w="4678" w:type="dxa"/>
            <w:vAlign w:val="top"/>
          </w:tcPr>
          <w:p w14:paraId="2828D30B">
            <w:pPr>
              <w:rPr>
                <w:rFonts w:ascii="等线" w:hAnsi="等线" w:eastAsia="等线"/>
                <w:szCs w:val="22"/>
              </w:rPr>
            </w:pPr>
          </w:p>
        </w:tc>
      </w:tr>
      <w:tr w14:paraId="04140B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1" w:hRule="atLeast"/>
        </w:trPr>
        <w:tc>
          <w:tcPr>
            <w:tcW w:w="5211" w:type="dxa"/>
            <w:vAlign w:val="top"/>
          </w:tcPr>
          <w:p w14:paraId="3F8ADDD7">
            <w:pPr>
              <w:rPr>
                <w:rFonts w:ascii="等线" w:hAnsi="等线" w:eastAsia="等线"/>
                <w:szCs w:val="22"/>
              </w:rPr>
            </w:pPr>
          </w:p>
        </w:tc>
        <w:tc>
          <w:tcPr>
            <w:tcW w:w="4678" w:type="dxa"/>
            <w:vAlign w:val="top"/>
          </w:tcPr>
          <w:p w14:paraId="43A252C3">
            <w:pPr>
              <w:rPr>
                <w:rFonts w:ascii="等线" w:hAnsi="等线" w:eastAsia="等线"/>
                <w:szCs w:val="22"/>
              </w:rPr>
            </w:pPr>
          </w:p>
        </w:tc>
      </w:tr>
    </w:tbl>
    <w:p w14:paraId="76F39F25">
      <w:pPr>
        <w:rPr>
          <w:rFonts w:ascii="宋体" w:hAnsi="宋体" w:cs="宋体"/>
          <w:kern w:val="0"/>
          <w:sz w:val="28"/>
          <w:szCs w:val="28"/>
        </w:rPr>
      </w:pPr>
      <w:r>
        <w:rPr>
          <w:rFonts w:ascii="宋体" w:hAnsi="宋体" w:cs="宋体"/>
          <w:kern w:val="0"/>
          <w:sz w:val="28"/>
          <w:szCs w:val="28"/>
        </w:rPr>
        <w:t>日期：</w:t>
      </w:r>
    </w:p>
    <w:p w14:paraId="693C3817">
      <w:pPr>
        <w:rPr>
          <w:rFonts w:ascii="宋体" w:hAnsi="宋体" w:cs="宋体"/>
          <w:kern w:val="0"/>
          <w:sz w:val="28"/>
          <w:szCs w:val="28"/>
        </w:rPr>
      </w:pPr>
      <w:r>
        <w:rPr>
          <w:rFonts w:ascii="宋体" w:hAnsi="宋体" w:cs="宋体"/>
          <w:kern w:val="0"/>
          <w:sz w:val="28"/>
          <w:szCs w:val="28"/>
        </w:rPr>
        <w:t>填写说明：</w:t>
      </w:r>
    </w:p>
    <w:p w14:paraId="6F70A925">
      <w:pPr>
        <w:rPr>
          <w:rFonts w:ascii="宋体" w:hAnsi="宋体" w:cs="宋体"/>
          <w:kern w:val="0"/>
          <w:sz w:val="28"/>
          <w:szCs w:val="28"/>
        </w:rPr>
      </w:pPr>
      <w:r>
        <w:rPr>
          <w:rFonts w:ascii="宋体" w:hAnsi="宋体" w:cs="宋体"/>
          <w:kern w:val="0"/>
          <w:sz w:val="28"/>
          <w:szCs w:val="28"/>
        </w:rPr>
        <w:t>开标一览表必须加盖投标单位公章（复印件无效）。</w:t>
      </w:r>
    </w:p>
    <w:p w14:paraId="4FEF9232">
      <w:pPr>
        <w:jc w:val="center"/>
        <w:rPr>
          <w:rFonts w:ascii="宋体" w:hAnsi="宋体" w:cs="宋体"/>
          <w:b/>
          <w:sz w:val="32"/>
          <w:szCs w:val="32"/>
          <w:lang w:bidi="ar"/>
        </w:rPr>
      </w:pPr>
      <w:r>
        <w:rPr>
          <w:rFonts w:ascii="宋体" w:hAnsi="宋体" w:cs="宋体"/>
          <w:b/>
          <w:sz w:val="32"/>
          <w:szCs w:val="32"/>
          <w:lang w:bidi="ar"/>
        </w:rPr>
        <w:br w:type="page"/>
      </w:r>
      <w:r>
        <w:rPr>
          <w:rFonts w:hint="eastAsia" w:ascii="宋体" w:hAnsi="宋体" w:cs="宋体"/>
          <w:b/>
          <w:sz w:val="32"/>
          <w:szCs w:val="32"/>
          <w:lang w:bidi="ar"/>
        </w:rPr>
        <w:t>南通市海门区</w:t>
      </w:r>
      <w:r>
        <w:rPr>
          <w:rFonts w:hint="eastAsia" w:ascii="宋体" w:hAnsi="宋体" w:cs="宋体"/>
          <w:b/>
          <w:sz w:val="32"/>
          <w:szCs w:val="32"/>
          <w:u w:val="single"/>
          <w:lang w:bidi="ar"/>
        </w:rPr>
        <w:t xml:space="preserve">                   </w:t>
      </w:r>
      <w:r>
        <w:rPr>
          <w:rFonts w:hint="eastAsia" w:ascii="宋体" w:hAnsi="宋体" w:cs="宋体"/>
          <w:b/>
          <w:sz w:val="32"/>
          <w:szCs w:val="32"/>
          <w:lang w:bidi="ar"/>
        </w:rPr>
        <w:t>项目</w:t>
      </w:r>
    </w:p>
    <w:p w14:paraId="3BBD0AB9">
      <w:pPr>
        <w:spacing w:line="400" w:lineRule="exact"/>
        <w:jc w:val="center"/>
        <w:rPr>
          <w:sz w:val="32"/>
          <w:szCs w:val="32"/>
        </w:rPr>
      </w:pPr>
      <w:r>
        <w:rPr>
          <w:rFonts w:hint="eastAsia"/>
          <w:b/>
          <w:bCs/>
          <w:sz w:val="32"/>
          <w:szCs w:val="32"/>
        </w:rPr>
        <w:t>分项报价明细表（货物类）</w:t>
      </w:r>
    </w:p>
    <w:p w14:paraId="1DC3FC42">
      <w:pPr>
        <w:spacing w:line="400" w:lineRule="exact"/>
        <w:rPr>
          <w:rFonts w:ascii="仿宋_GB2312" w:hAnsi="宋体" w:eastAsia="仿宋_GB2312"/>
          <w:color w:val="000000"/>
          <w:sz w:val="28"/>
          <w:szCs w:val="28"/>
        </w:rPr>
      </w:pPr>
      <w:r>
        <w:rPr>
          <w:rFonts w:hint="eastAsia" w:ascii="仿宋_GB2312" w:hAnsi="宋体" w:eastAsia="仿宋_GB2312"/>
          <w:sz w:val="28"/>
          <w:szCs w:val="28"/>
        </w:rPr>
        <w:t>投标人（盖章）：</w:t>
      </w:r>
    </w:p>
    <w:tbl>
      <w:tblPr>
        <w:tblStyle w:val="21"/>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37"/>
        <w:gridCol w:w="1340"/>
        <w:gridCol w:w="1211"/>
        <w:gridCol w:w="1276"/>
        <w:gridCol w:w="992"/>
        <w:gridCol w:w="851"/>
        <w:gridCol w:w="850"/>
        <w:gridCol w:w="851"/>
        <w:gridCol w:w="1403"/>
      </w:tblGrid>
      <w:tr w14:paraId="6529D0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24" w:hRule="exact"/>
          <w:jc w:val="center"/>
        </w:trPr>
        <w:tc>
          <w:tcPr>
            <w:tcW w:w="1037" w:type="dxa"/>
            <w:vAlign w:val="center"/>
          </w:tcPr>
          <w:p w14:paraId="35F2E099">
            <w:pPr>
              <w:spacing w:line="360" w:lineRule="auto"/>
              <w:jc w:val="center"/>
              <w:rPr>
                <w:rFonts w:ascii="宋体" w:hAnsi="宋体"/>
                <w:b/>
                <w:color w:val="000000"/>
                <w:szCs w:val="21"/>
              </w:rPr>
            </w:pPr>
            <w:r>
              <w:rPr>
                <w:rFonts w:hint="eastAsia" w:ascii="宋体" w:hAnsi="宋体"/>
                <w:b/>
                <w:color w:val="000000"/>
                <w:szCs w:val="21"/>
              </w:rPr>
              <w:t>序号</w:t>
            </w:r>
          </w:p>
        </w:tc>
        <w:tc>
          <w:tcPr>
            <w:tcW w:w="1340" w:type="dxa"/>
            <w:vAlign w:val="center"/>
          </w:tcPr>
          <w:p w14:paraId="47BFC4B0">
            <w:pPr>
              <w:spacing w:line="360" w:lineRule="auto"/>
              <w:jc w:val="center"/>
              <w:rPr>
                <w:rFonts w:ascii="宋体" w:hAnsi="宋体"/>
                <w:b/>
                <w:color w:val="000000"/>
                <w:szCs w:val="21"/>
              </w:rPr>
            </w:pPr>
            <w:r>
              <w:rPr>
                <w:rFonts w:hint="eastAsia" w:ascii="宋体" w:hAnsi="宋体"/>
                <w:b/>
                <w:color w:val="000000"/>
                <w:szCs w:val="21"/>
              </w:rPr>
              <w:t>名称</w:t>
            </w:r>
          </w:p>
        </w:tc>
        <w:tc>
          <w:tcPr>
            <w:tcW w:w="1211" w:type="dxa"/>
            <w:vAlign w:val="center"/>
          </w:tcPr>
          <w:p w14:paraId="1F1CE3E8">
            <w:pPr>
              <w:spacing w:line="360" w:lineRule="auto"/>
              <w:jc w:val="center"/>
              <w:rPr>
                <w:rFonts w:ascii="宋体" w:hAnsi="宋体"/>
                <w:b/>
                <w:color w:val="000000"/>
                <w:szCs w:val="21"/>
              </w:rPr>
            </w:pPr>
            <w:r>
              <w:rPr>
                <w:rFonts w:hint="eastAsia" w:ascii="宋体" w:hAnsi="宋体"/>
                <w:b/>
                <w:color w:val="000000"/>
                <w:szCs w:val="21"/>
              </w:rPr>
              <w:t>规格型号</w:t>
            </w:r>
          </w:p>
        </w:tc>
        <w:tc>
          <w:tcPr>
            <w:tcW w:w="1276" w:type="dxa"/>
            <w:vAlign w:val="center"/>
          </w:tcPr>
          <w:p w14:paraId="1D8CE326">
            <w:pPr>
              <w:spacing w:line="360" w:lineRule="auto"/>
              <w:jc w:val="center"/>
              <w:rPr>
                <w:rFonts w:ascii="宋体" w:hAnsi="宋体"/>
                <w:b/>
                <w:color w:val="000000"/>
                <w:szCs w:val="21"/>
              </w:rPr>
            </w:pPr>
            <w:r>
              <w:rPr>
                <w:rFonts w:hint="eastAsia" w:ascii="宋体" w:hAnsi="宋体"/>
                <w:b/>
                <w:color w:val="000000"/>
                <w:szCs w:val="21"/>
              </w:rPr>
              <w:t>品牌</w:t>
            </w:r>
          </w:p>
        </w:tc>
        <w:tc>
          <w:tcPr>
            <w:tcW w:w="992" w:type="dxa"/>
            <w:vAlign w:val="center"/>
          </w:tcPr>
          <w:p w14:paraId="6D8B003C">
            <w:pPr>
              <w:spacing w:line="360" w:lineRule="auto"/>
              <w:jc w:val="center"/>
              <w:rPr>
                <w:rFonts w:ascii="宋体" w:hAnsi="宋体"/>
                <w:b/>
                <w:color w:val="000000"/>
                <w:szCs w:val="21"/>
              </w:rPr>
            </w:pPr>
            <w:r>
              <w:rPr>
                <w:rFonts w:hint="eastAsia" w:ascii="宋体" w:hAnsi="宋体"/>
                <w:b/>
                <w:color w:val="000000"/>
                <w:szCs w:val="21"/>
              </w:rPr>
              <w:t>单位</w:t>
            </w:r>
          </w:p>
        </w:tc>
        <w:tc>
          <w:tcPr>
            <w:tcW w:w="851" w:type="dxa"/>
            <w:vAlign w:val="center"/>
          </w:tcPr>
          <w:p w14:paraId="7DD6BDF8">
            <w:pPr>
              <w:spacing w:line="360" w:lineRule="auto"/>
              <w:jc w:val="center"/>
              <w:rPr>
                <w:rFonts w:ascii="宋体" w:hAnsi="宋体"/>
                <w:b/>
                <w:color w:val="000000"/>
                <w:szCs w:val="21"/>
              </w:rPr>
            </w:pPr>
            <w:r>
              <w:rPr>
                <w:rFonts w:hint="eastAsia" w:ascii="宋体" w:hAnsi="宋体"/>
                <w:b/>
                <w:color w:val="000000"/>
                <w:szCs w:val="21"/>
              </w:rPr>
              <w:t>数量</w:t>
            </w:r>
          </w:p>
        </w:tc>
        <w:tc>
          <w:tcPr>
            <w:tcW w:w="850" w:type="dxa"/>
            <w:vAlign w:val="center"/>
          </w:tcPr>
          <w:p w14:paraId="15FE9287">
            <w:pPr>
              <w:spacing w:line="360" w:lineRule="auto"/>
              <w:jc w:val="center"/>
              <w:rPr>
                <w:rFonts w:ascii="宋体" w:hAnsi="宋体"/>
                <w:b/>
                <w:color w:val="000000"/>
                <w:szCs w:val="21"/>
              </w:rPr>
            </w:pPr>
            <w:r>
              <w:rPr>
                <w:rFonts w:hint="eastAsia" w:ascii="宋体" w:hAnsi="宋体"/>
                <w:b/>
                <w:color w:val="000000"/>
                <w:szCs w:val="21"/>
              </w:rPr>
              <w:t>单价</w:t>
            </w:r>
          </w:p>
        </w:tc>
        <w:tc>
          <w:tcPr>
            <w:tcW w:w="851" w:type="dxa"/>
            <w:vAlign w:val="center"/>
          </w:tcPr>
          <w:p w14:paraId="2DBC0E88">
            <w:pPr>
              <w:spacing w:line="360" w:lineRule="auto"/>
              <w:jc w:val="center"/>
              <w:rPr>
                <w:rFonts w:ascii="宋体" w:hAnsi="宋体"/>
                <w:b/>
                <w:color w:val="000000"/>
                <w:szCs w:val="21"/>
              </w:rPr>
            </w:pPr>
            <w:r>
              <w:rPr>
                <w:rFonts w:hint="eastAsia" w:ascii="宋体" w:hAnsi="宋体"/>
                <w:b/>
                <w:color w:val="000000"/>
                <w:szCs w:val="21"/>
              </w:rPr>
              <w:t>金额</w:t>
            </w:r>
          </w:p>
        </w:tc>
        <w:tc>
          <w:tcPr>
            <w:tcW w:w="1403" w:type="dxa"/>
            <w:vAlign w:val="center"/>
          </w:tcPr>
          <w:p w14:paraId="61F987A2">
            <w:pPr>
              <w:spacing w:line="360" w:lineRule="auto"/>
              <w:ind w:firstLine="105" w:firstLineChars="50"/>
              <w:jc w:val="center"/>
              <w:rPr>
                <w:rFonts w:ascii="宋体" w:hAnsi="宋体"/>
                <w:b/>
                <w:color w:val="000000"/>
                <w:szCs w:val="21"/>
              </w:rPr>
            </w:pPr>
            <w:r>
              <w:rPr>
                <w:rFonts w:hint="eastAsia" w:ascii="宋体" w:hAnsi="宋体"/>
                <w:b/>
                <w:color w:val="000000"/>
                <w:szCs w:val="21"/>
              </w:rPr>
              <w:t>备注</w:t>
            </w:r>
          </w:p>
        </w:tc>
      </w:tr>
      <w:tr w14:paraId="7C1B52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79" w:hRule="atLeast"/>
          <w:jc w:val="center"/>
        </w:trPr>
        <w:tc>
          <w:tcPr>
            <w:tcW w:w="1037" w:type="dxa"/>
            <w:vAlign w:val="center"/>
          </w:tcPr>
          <w:p w14:paraId="56310F74">
            <w:pPr>
              <w:spacing w:line="360" w:lineRule="auto"/>
              <w:jc w:val="center"/>
              <w:rPr>
                <w:rFonts w:ascii="仿宋_GB2312" w:hAnsi="宋体" w:eastAsia="仿宋_GB2312"/>
                <w:color w:val="000000"/>
                <w:sz w:val="24"/>
                <w:szCs w:val="24"/>
              </w:rPr>
            </w:pPr>
            <w:r>
              <w:rPr>
                <w:rFonts w:hint="eastAsia" w:ascii="仿宋_GB2312" w:hAnsi="宋体" w:eastAsia="仿宋_GB2312"/>
                <w:color w:val="000000"/>
                <w:sz w:val="24"/>
                <w:szCs w:val="24"/>
              </w:rPr>
              <w:t>1</w:t>
            </w:r>
          </w:p>
        </w:tc>
        <w:tc>
          <w:tcPr>
            <w:tcW w:w="1340" w:type="dxa"/>
            <w:vAlign w:val="center"/>
          </w:tcPr>
          <w:p w14:paraId="72BD3475">
            <w:pPr>
              <w:spacing w:line="360" w:lineRule="auto"/>
              <w:jc w:val="center"/>
              <w:rPr>
                <w:rFonts w:ascii="仿宋_GB2312" w:hAnsi="宋体" w:eastAsia="仿宋_GB2312"/>
                <w:color w:val="000000"/>
                <w:sz w:val="24"/>
                <w:szCs w:val="24"/>
              </w:rPr>
            </w:pPr>
          </w:p>
        </w:tc>
        <w:tc>
          <w:tcPr>
            <w:tcW w:w="1211" w:type="dxa"/>
            <w:vAlign w:val="center"/>
          </w:tcPr>
          <w:p w14:paraId="6259CC54">
            <w:pPr>
              <w:spacing w:line="360" w:lineRule="auto"/>
              <w:jc w:val="center"/>
              <w:rPr>
                <w:rFonts w:ascii="仿宋_GB2312" w:hAnsi="宋体" w:eastAsia="仿宋_GB2312"/>
                <w:color w:val="000000"/>
                <w:sz w:val="24"/>
                <w:szCs w:val="24"/>
              </w:rPr>
            </w:pPr>
          </w:p>
        </w:tc>
        <w:tc>
          <w:tcPr>
            <w:tcW w:w="1276" w:type="dxa"/>
            <w:vAlign w:val="center"/>
          </w:tcPr>
          <w:p w14:paraId="58DEBCE3">
            <w:pPr>
              <w:spacing w:line="360" w:lineRule="auto"/>
              <w:jc w:val="center"/>
              <w:rPr>
                <w:rFonts w:ascii="仿宋_GB2312" w:hAnsi="宋体" w:eastAsia="仿宋_GB2312"/>
                <w:color w:val="000000"/>
                <w:sz w:val="24"/>
                <w:szCs w:val="24"/>
              </w:rPr>
            </w:pPr>
          </w:p>
        </w:tc>
        <w:tc>
          <w:tcPr>
            <w:tcW w:w="992" w:type="dxa"/>
            <w:vAlign w:val="center"/>
          </w:tcPr>
          <w:p w14:paraId="519373B2">
            <w:pPr>
              <w:spacing w:line="360" w:lineRule="auto"/>
              <w:jc w:val="center"/>
              <w:rPr>
                <w:rFonts w:ascii="仿宋_GB2312" w:hAnsi="宋体" w:eastAsia="仿宋_GB2312"/>
                <w:color w:val="000000"/>
                <w:sz w:val="24"/>
                <w:szCs w:val="24"/>
              </w:rPr>
            </w:pPr>
          </w:p>
        </w:tc>
        <w:tc>
          <w:tcPr>
            <w:tcW w:w="851" w:type="dxa"/>
            <w:vAlign w:val="center"/>
          </w:tcPr>
          <w:p w14:paraId="46869303">
            <w:pPr>
              <w:spacing w:line="360" w:lineRule="auto"/>
              <w:jc w:val="center"/>
              <w:rPr>
                <w:rFonts w:ascii="仿宋_GB2312" w:hAnsi="宋体" w:eastAsia="仿宋_GB2312"/>
                <w:color w:val="000000"/>
                <w:sz w:val="24"/>
                <w:szCs w:val="24"/>
              </w:rPr>
            </w:pPr>
          </w:p>
        </w:tc>
        <w:tc>
          <w:tcPr>
            <w:tcW w:w="850" w:type="dxa"/>
            <w:vAlign w:val="center"/>
          </w:tcPr>
          <w:p w14:paraId="7C9445CD">
            <w:pPr>
              <w:spacing w:line="360" w:lineRule="auto"/>
              <w:jc w:val="center"/>
              <w:rPr>
                <w:rFonts w:ascii="仿宋_GB2312" w:hAnsi="宋体" w:eastAsia="仿宋_GB2312"/>
                <w:color w:val="000000"/>
                <w:sz w:val="24"/>
                <w:szCs w:val="24"/>
              </w:rPr>
            </w:pPr>
          </w:p>
        </w:tc>
        <w:tc>
          <w:tcPr>
            <w:tcW w:w="851" w:type="dxa"/>
            <w:vAlign w:val="center"/>
          </w:tcPr>
          <w:p w14:paraId="703DDAC4">
            <w:pPr>
              <w:spacing w:line="360" w:lineRule="auto"/>
              <w:jc w:val="center"/>
              <w:rPr>
                <w:rFonts w:ascii="仿宋_GB2312" w:hAnsi="宋体" w:eastAsia="仿宋_GB2312"/>
                <w:color w:val="000000"/>
                <w:sz w:val="24"/>
                <w:szCs w:val="24"/>
              </w:rPr>
            </w:pPr>
          </w:p>
        </w:tc>
        <w:tc>
          <w:tcPr>
            <w:tcW w:w="1403" w:type="dxa"/>
            <w:vAlign w:val="center"/>
          </w:tcPr>
          <w:p w14:paraId="7E6842EB">
            <w:pPr>
              <w:spacing w:line="360" w:lineRule="auto"/>
              <w:jc w:val="center"/>
              <w:rPr>
                <w:rFonts w:ascii="仿宋_GB2312" w:hAnsi="宋体" w:eastAsia="仿宋_GB2312"/>
                <w:color w:val="000000"/>
                <w:sz w:val="24"/>
                <w:szCs w:val="24"/>
              </w:rPr>
            </w:pPr>
          </w:p>
        </w:tc>
      </w:tr>
      <w:tr w14:paraId="29937A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02" w:hRule="atLeast"/>
          <w:jc w:val="center"/>
        </w:trPr>
        <w:tc>
          <w:tcPr>
            <w:tcW w:w="1037" w:type="dxa"/>
            <w:vAlign w:val="center"/>
          </w:tcPr>
          <w:p w14:paraId="23EC3090">
            <w:pPr>
              <w:spacing w:line="360" w:lineRule="auto"/>
              <w:jc w:val="center"/>
              <w:rPr>
                <w:rFonts w:ascii="仿宋_GB2312" w:hAnsi="宋体" w:eastAsia="仿宋_GB2312"/>
                <w:color w:val="000000"/>
                <w:sz w:val="24"/>
                <w:szCs w:val="24"/>
              </w:rPr>
            </w:pPr>
            <w:r>
              <w:rPr>
                <w:rFonts w:hint="eastAsia" w:ascii="仿宋_GB2312" w:hAnsi="宋体" w:eastAsia="仿宋_GB2312"/>
                <w:color w:val="000000"/>
                <w:sz w:val="24"/>
                <w:szCs w:val="24"/>
              </w:rPr>
              <w:t>2</w:t>
            </w:r>
          </w:p>
        </w:tc>
        <w:tc>
          <w:tcPr>
            <w:tcW w:w="1340" w:type="dxa"/>
            <w:vAlign w:val="center"/>
          </w:tcPr>
          <w:p w14:paraId="3D3913FA">
            <w:pPr>
              <w:spacing w:line="360" w:lineRule="auto"/>
              <w:jc w:val="center"/>
              <w:rPr>
                <w:rFonts w:ascii="仿宋_GB2312" w:hAnsi="宋体" w:eastAsia="仿宋_GB2312"/>
                <w:color w:val="000000"/>
                <w:sz w:val="24"/>
                <w:szCs w:val="24"/>
              </w:rPr>
            </w:pPr>
          </w:p>
        </w:tc>
        <w:tc>
          <w:tcPr>
            <w:tcW w:w="1211" w:type="dxa"/>
            <w:vAlign w:val="center"/>
          </w:tcPr>
          <w:p w14:paraId="064A5625">
            <w:pPr>
              <w:spacing w:line="360" w:lineRule="auto"/>
              <w:jc w:val="center"/>
              <w:rPr>
                <w:rFonts w:ascii="仿宋_GB2312" w:hAnsi="宋体" w:eastAsia="仿宋_GB2312"/>
                <w:color w:val="000000"/>
                <w:sz w:val="24"/>
                <w:szCs w:val="24"/>
              </w:rPr>
            </w:pPr>
          </w:p>
        </w:tc>
        <w:tc>
          <w:tcPr>
            <w:tcW w:w="1276" w:type="dxa"/>
            <w:vAlign w:val="center"/>
          </w:tcPr>
          <w:p w14:paraId="35F09049">
            <w:pPr>
              <w:spacing w:line="360" w:lineRule="auto"/>
              <w:jc w:val="center"/>
              <w:rPr>
                <w:rFonts w:ascii="仿宋_GB2312" w:hAnsi="宋体" w:eastAsia="仿宋_GB2312"/>
                <w:color w:val="000000"/>
                <w:sz w:val="24"/>
                <w:szCs w:val="24"/>
              </w:rPr>
            </w:pPr>
          </w:p>
        </w:tc>
        <w:tc>
          <w:tcPr>
            <w:tcW w:w="992" w:type="dxa"/>
            <w:vAlign w:val="center"/>
          </w:tcPr>
          <w:p w14:paraId="2BC1A0A9">
            <w:pPr>
              <w:spacing w:line="360" w:lineRule="auto"/>
              <w:jc w:val="center"/>
              <w:rPr>
                <w:rFonts w:ascii="仿宋_GB2312" w:hAnsi="宋体" w:eastAsia="仿宋_GB2312"/>
                <w:color w:val="000000"/>
                <w:sz w:val="24"/>
                <w:szCs w:val="24"/>
              </w:rPr>
            </w:pPr>
          </w:p>
        </w:tc>
        <w:tc>
          <w:tcPr>
            <w:tcW w:w="851" w:type="dxa"/>
            <w:vAlign w:val="center"/>
          </w:tcPr>
          <w:p w14:paraId="35803A88">
            <w:pPr>
              <w:spacing w:line="360" w:lineRule="auto"/>
              <w:jc w:val="center"/>
              <w:rPr>
                <w:rFonts w:ascii="仿宋_GB2312" w:hAnsi="宋体" w:eastAsia="仿宋_GB2312"/>
                <w:color w:val="000000"/>
                <w:sz w:val="24"/>
                <w:szCs w:val="24"/>
              </w:rPr>
            </w:pPr>
          </w:p>
        </w:tc>
        <w:tc>
          <w:tcPr>
            <w:tcW w:w="850" w:type="dxa"/>
            <w:vAlign w:val="center"/>
          </w:tcPr>
          <w:p w14:paraId="7BF68F0D">
            <w:pPr>
              <w:spacing w:line="360" w:lineRule="auto"/>
              <w:jc w:val="center"/>
              <w:rPr>
                <w:rFonts w:ascii="仿宋_GB2312" w:hAnsi="宋体" w:eastAsia="仿宋_GB2312"/>
                <w:color w:val="000000"/>
                <w:sz w:val="24"/>
                <w:szCs w:val="24"/>
              </w:rPr>
            </w:pPr>
          </w:p>
        </w:tc>
        <w:tc>
          <w:tcPr>
            <w:tcW w:w="851" w:type="dxa"/>
            <w:vAlign w:val="center"/>
          </w:tcPr>
          <w:p w14:paraId="08CB2577">
            <w:pPr>
              <w:spacing w:line="360" w:lineRule="auto"/>
              <w:jc w:val="center"/>
              <w:rPr>
                <w:rFonts w:ascii="仿宋_GB2312" w:hAnsi="宋体" w:eastAsia="仿宋_GB2312"/>
                <w:color w:val="000000"/>
                <w:sz w:val="24"/>
                <w:szCs w:val="24"/>
              </w:rPr>
            </w:pPr>
          </w:p>
        </w:tc>
        <w:tc>
          <w:tcPr>
            <w:tcW w:w="1403" w:type="dxa"/>
            <w:vAlign w:val="center"/>
          </w:tcPr>
          <w:p w14:paraId="253832EE">
            <w:pPr>
              <w:spacing w:line="360" w:lineRule="auto"/>
              <w:jc w:val="center"/>
              <w:rPr>
                <w:rFonts w:ascii="仿宋_GB2312" w:hAnsi="宋体" w:eastAsia="仿宋_GB2312"/>
                <w:color w:val="000000"/>
                <w:sz w:val="24"/>
                <w:szCs w:val="24"/>
              </w:rPr>
            </w:pPr>
          </w:p>
        </w:tc>
      </w:tr>
      <w:tr w14:paraId="5931D1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13" w:hRule="atLeast"/>
          <w:jc w:val="center"/>
        </w:trPr>
        <w:tc>
          <w:tcPr>
            <w:tcW w:w="1037" w:type="dxa"/>
            <w:vAlign w:val="center"/>
          </w:tcPr>
          <w:p w14:paraId="642FAFF6">
            <w:pPr>
              <w:spacing w:line="360" w:lineRule="auto"/>
              <w:jc w:val="center"/>
              <w:rPr>
                <w:rFonts w:ascii="仿宋_GB2312" w:hAnsi="宋体" w:eastAsia="仿宋_GB2312"/>
                <w:color w:val="000000"/>
                <w:sz w:val="24"/>
                <w:szCs w:val="24"/>
              </w:rPr>
            </w:pPr>
            <w:r>
              <w:rPr>
                <w:rFonts w:hint="eastAsia" w:ascii="仿宋_GB2312" w:hAnsi="宋体" w:eastAsia="仿宋_GB2312"/>
                <w:color w:val="000000"/>
                <w:sz w:val="24"/>
                <w:szCs w:val="24"/>
              </w:rPr>
              <w:t>3</w:t>
            </w:r>
          </w:p>
        </w:tc>
        <w:tc>
          <w:tcPr>
            <w:tcW w:w="1340" w:type="dxa"/>
            <w:vAlign w:val="center"/>
          </w:tcPr>
          <w:p w14:paraId="60D17365">
            <w:pPr>
              <w:spacing w:line="360" w:lineRule="auto"/>
              <w:jc w:val="center"/>
              <w:rPr>
                <w:rFonts w:ascii="仿宋_GB2312" w:hAnsi="宋体" w:eastAsia="仿宋_GB2312"/>
                <w:color w:val="000000"/>
                <w:sz w:val="24"/>
                <w:szCs w:val="24"/>
              </w:rPr>
            </w:pPr>
          </w:p>
        </w:tc>
        <w:tc>
          <w:tcPr>
            <w:tcW w:w="1211" w:type="dxa"/>
            <w:vAlign w:val="center"/>
          </w:tcPr>
          <w:p w14:paraId="6E24A72C">
            <w:pPr>
              <w:spacing w:line="360" w:lineRule="auto"/>
              <w:jc w:val="center"/>
              <w:rPr>
                <w:rFonts w:ascii="仿宋_GB2312" w:hAnsi="宋体" w:eastAsia="仿宋_GB2312"/>
                <w:color w:val="000000"/>
                <w:sz w:val="24"/>
                <w:szCs w:val="24"/>
              </w:rPr>
            </w:pPr>
          </w:p>
        </w:tc>
        <w:tc>
          <w:tcPr>
            <w:tcW w:w="1276" w:type="dxa"/>
            <w:vAlign w:val="center"/>
          </w:tcPr>
          <w:p w14:paraId="3F4EF6E8">
            <w:pPr>
              <w:spacing w:line="360" w:lineRule="auto"/>
              <w:jc w:val="center"/>
              <w:rPr>
                <w:rFonts w:ascii="仿宋_GB2312" w:hAnsi="宋体" w:eastAsia="仿宋_GB2312"/>
                <w:color w:val="000000"/>
                <w:sz w:val="24"/>
                <w:szCs w:val="24"/>
              </w:rPr>
            </w:pPr>
          </w:p>
        </w:tc>
        <w:tc>
          <w:tcPr>
            <w:tcW w:w="992" w:type="dxa"/>
            <w:vAlign w:val="center"/>
          </w:tcPr>
          <w:p w14:paraId="7A565324">
            <w:pPr>
              <w:spacing w:line="360" w:lineRule="auto"/>
              <w:jc w:val="center"/>
              <w:rPr>
                <w:rFonts w:ascii="仿宋_GB2312" w:hAnsi="宋体" w:eastAsia="仿宋_GB2312"/>
                <w:color w:val="000000"/>
                <w:sz w:val="24"/>
                <w:szCs w:val="24"/>
              </w:rPr>
            </w:pPr>
          </w:p>
        </w:tc>
        <w:tc>
          <w:tcPr>
            <w:tcW w:w="851" w:type="dxa"/>
            <w:vAlign w:val="center"/>
          </w:tcPr>
          <w:p w14:paraId="1A10A412">
            <w:pPr>
              <w:spacing w:line="360" w:lineRule="auto"/>
              <w:jc w:val="center"/>
              <w:rPr>
                <w:rFonts w:ascii="仿宋_GB2312" w:hAnsi="宋体" w:eastAsia="仿宋_GB2312"/>
                <w:color w:val="000000"/>
                <w:sz w:val="24"/>
                <w:szCs w:val="24"/>
              </w:rPr>
            </w:pPr>
          </w:p>
        </w:tc>
        <w:tc>
          <w:tcPr>
            <w:tcW w:w="850" w:type="dxa"/>
            <w:vAlign w:val="center"/>
          </w:tcPr>
          <w:p w14:paraId="799FFAA6">
            <w:pPr>
              <w:spacing w:line="360" w:lineRule="auto"/>
              <w:jc w:val="center"/>
              <w:rPr>
                <w:rFonts w:ascii="仿宋_GB2312" w:hAnsi="宋体" w:eastAsia="仿宋_GB2312"/>
                <w:color w:val="000000"/>
                <w:sz w:val="24"/>
                <w:szCs w:val="24"/>
              </w:rPr>
            </w:pPr>
          </w:p>
        </w:tc>
        <w:tc>
          <w:tcPr>
            <w:tcW w:w="851" w:type="dxa"/>
            <w:vAlign w:val="center"/>
          </w:tcPr>
          <w:p w14:paraId="553919D4">
            <w:pPr>
              <w:spacing w:line="360" w:lineRule="auto"/>
              <w:jc w:val="center"/>
              <w:rPr>
                <w:rFonts w:ascii="仿宋_GB2312" w:hAnsi="宋体" w:eastAsia="仿宋_GB2312"/>
                <w:color w:val="000000"/>
                <w:sz w:val="24"/>
                <w:szCs w:val="24"/>
              </w:rPr>
            </w:pPr>
          </w:p>
        </w:tc>
        <w:tc>
          <w:tcPr>
            <w:tcW w:w="1403" w:type="dxa"/>
            <w:vAlign w:val="center"/>
          </w:tcPr>
          <w:p w14:paraId="6E8B1E79">
            <w:pPr>
              <w:spacing w:line="360" w:lineRule="auto"/>
              <w:jc w:val="center"/>
              <w:rPr>
                <w:rFonts w:ascii="仿宋_GB2312" w:hAnsi="宋体" w:eastAsia="仿宋_GB2312"/>
                <w:color w:val="000000"/>
                <w:sz w:val="24"/>
                <w:szCs w:val="24"/>
              </w:rPr>
            </w:pPr>
          </w:p>
        </w:tc>
      </w:tr>
      <w:tr w14:paraId="506B6D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13" w:hRule="atLeast"/>
          <w:jc w:val="center"/>
        </w:trPr>
        <w:tc>
          <w:tcPr>
            <w:tcW w:w="1037" w:type="dxa"/>
            <w:vAlign w:val="center"/>
          </w:tcPr>
          <w:p w14:paraId="477598A7">
            <w:pPr>
              <w:spacing w:line="360" w:lineRule="auto"/>
              <w:jc w:val="center"/>
              <w:rPr>
                <w:rFonts w:ascii="仿宋_GB2312" w:hAnsi="宋体" w:eastAsia="仿宋_GB2312"/>
                <w:color w:val="000000"/>
                <w:sz w:val="24"/>
                <w:szCs w:val="24"/>
              </w:rPr>
            </w:pPr>
            <w:r>
              <w:rPr>
                <w:rFonts w:hint="eastAsia" w:ascii="仿宋_GB2312" w:hAnsi="宋体" w:eastAsia="仿宋_GB2312"/>
                <w:color w:val="000000"/>
                <w:sz w:val="24"/>
                <w:szCs w:val="24"/>
              </w:rPr>
              <w:t>4</w:t>
            </w:r>
          </w:p>
        </w:tc>
        <w:tc>
          <w:tcPr>
            <w:tcW w:w="1340" w:type="dxa"/>
            <w:vAlign w:val="center"/>
          </w:tcPr>
          <w:p w14:paraId="0724AFDC">
            <w:pPr>
              <w:spacing w:line="360" w:lineRule="auto"/>
              <w:jc w:val="center"/>
              <w:rPr>
                <w:rFonts w:ascii="仿宋_GB2312" w:hAnsi="宋体" w:eastAsia="仿宋_GB2312"/>
                <w:color w:val="000000"/>
                <w:sz w:val="24"/>
                <w:szCs w:val="24"/>
              </w:rPr>
            </w:pPr>
          </w:p>
        </w:tc>
        <w:tc>
          <w:tcPr>
            <w:tcW w:w="1211" w:type="dxa"/>
            <w:vAlign w:val="center"/>
          </w:tcPr>
          <w:p w14:paraId="101C926E">
            <w:pPr>
              <w:spacing w:line="360" w:lineRule="auto"/>
              <w:jc w:val="center"/>
              <w:rPr>
                <w:rFonts w:ascii="仿宋_GB2312" w:hAnsi="宋体" w:eastAsia="仿宋_GB2312"/>
                <w:color w:val="000000"/>
                <w:sz w:val="24"/>
                <w:szCs w:val="24"/>
              </w:rPr>
            </w:pPr>
          </w:p>
        </w:tc>
        <w:tc>
          <w:tcPr>
            <w:tcW w:w="1276" w:type="dxa"/>
            <w:vAlign w:val="center"/>
          </w:tcPr>
          <w:p w14:paraId="2A464EDA">
            <w:pPr>
              <w:spacing w:line="360" w:lineRule="auto"/>
              <w:jc w:val="center"/>
              <w:rPr>
                <w:rFonts w:ascii="仿宋_GB2312" w:hAnsi="宋体" w:eastAsia="仿宋_GB2312"/>
                <w:color w:val="000000"/>
                <w:sz w:val="24"/>
                <w:szCs w:val="24"/>
              </w:rPr>
            </w:pPr>
          </w:p>
        </w:tc>
        <w:tc>
          <w:tcPr>
            <w:tcW w:w="992" w:type="dxa"/>
            <w:vAlign w:val="center"/>
          </w:tcPr>
          <w:p w14:paraId="36A7D6C4">
            <w:pPr>
              <w:spacing w:line="360" w:lineRule="auto"/>
              <w:jc w:val="center"/>
              <w:rPr>
                <w:rFonts w:ascii="仿宋_GB2312" w:hAnsi="宋体" w:eastAsia="仿宋_GB2312"/>
                <w:color w:val="000000"/>
                <w:sz w:val="24"/>
                <w:szCs w:val="24"/>
              </w:rPr>
            </w:pPr>
          </w:p>
        </w:tc>
        <w:tc>
          <w:tcPr>
            <w:tcW w:w="851" w:type="dxa"/>
            <w:vAlign w:val="center"/>
          </w:tcPr>
          <w:p w14:paraId="13BFCE7E">
            <w:pPr>
              <w:spacing w:line="360" w:lineRule="auto"/>
              <w:jc w:val="center"/>
              <w:rPr>
                <w:rFonts w:ascii="仿宋_GB2312" w:hAnsi="宋体" w:eastAsia="仿宋_GB2312"/>
                <w:color w:val="000000"/>
                <w:sz w:val="24"/>
                <w:szCs w:val="24"/>
              </w:rPr>
            </w:pPr>
          </w:p>
        </w:tc>
        <w:tc>
          <w:tcPr>
            <w:tcW w:w="850" w:type="dxa"/>
            <w:vAlign w:val="center"/>
          </w:tcPr>
          <w:p w14:paraId="04CD3A56">
            <w:pPr>
              <w:spacing w:line="360" w:lineRule="auto"/>
              <w:jc w:val="center"/>
              <w:rPr>
                <w:rFonts w:ascii="仿宋_GB2312" w:hAnsi="宋体" w:eastAsia="仿宋_GB2312"/>
                <w:color w:val="000000"/>
                <w:sz w:val="24"/>
                <w:szCs w:val="24"/>
              </w:rPr>
            </w:pPr>
          </w:p>
        </w:tc>
        <w:tc>
          <w:tcPr>
            <w:tcW w:w="851" w:type="dxa"/>
            <w:vAlign w:val="center"/>
          </w:tcPr>
          <w:p w14:paraId="7A10A8D8">
            <w:pPr>
              <w:spacing w:line="360" w:lineRule="auto"/>
              <w:jc w:val="center"/>
              <w:rPr>
                <w:rFonts w:ascii="仿宋_GB2312" w:hAnsi="宋体" w:eastAsia="仿宋_GB2312"/>
                <w:color w:val="000000"/>
                <w:sz w:val="24"/>
                <w:szCs w:val="24"/>
              </w:rPr>
            </w:pPr>
          </w:p>
        </w:tc>
        <w:tc>
          <w:tcPr>
            <w:tcW w:w="1403" w:type="dxa"/>
            <w:vAlign w:val="center"/>
          </w:tcPr>
          <w:p w14:paraId="08897573">
            <w:pPr>
              <w:spacing w:line="360" w:lineRule="auto"/>
              <w:jc w:val="center"/>
              <w:rPr>
                <w:rFonts w:ascii="仿宋_GB2312" w:hAnsi="宋体" w:eastAsia="仿宋_GB2312"/>
                <w:color w:val="000000"/>
                <w:sz w:val="24"/>
                <w:szCs w:val="24"/>
              </w:rPr>
            </w:pPr>
          </w:p>
        </w:tc>
      </w:tr>
      <w:tr w14:paraId="2CF856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13" w:hRule="atLeast"/>
          <w:jc w:val="center"/>
        </w:trPr>
        <w:tc>
          <w:tcPr>
            <w:tcW w:w="1037" w:type="dxa"/>
            <w:vAlign w:val="center"/>
          </w:tcPr>
          <w:p w14:paraId="4C6E0C8C">
            <w:pPr>
              <w:spacing w:line="360" w:lineRule="auto"/>
              <w:jc w:val="center"/>
              <w:rPr>
                <w:rFonts w:ascii="仿宋_GB2312" w:hAnsi="宋体" w:eastAsia="仿宋_GB2312"/>
                <w:color w:val="000000"/>
                <w:sz w:val="24"/>
                <w:szCs w:val="24"/>
              </w:rPr>
            </w:pPr>
          </w:p>
        </w:tc>
        <w:tc>
          <w:tcPr>
            <w:tcW w:w="1340" w:type="dxa"/>
            <w:vAlign w:val="center"/>
          </w:tcPr>
          <w:p w14:paraId="4F007807">
            <w:pPr>
              <w:spacing w:line="360" w:lineRule="auto"/>
              <w:jc w:val="center"/>
              <w:rPr>
                <w:rFonts w:ascii="仿宋_GB2312" w:hAnsi="宋体" w:eastAsia="仿宋_GB2312"/>
                <w:color w:val="000000"/>
                <w:sz w:val="24"/>
                <w:szCs w:val="24"/>
              </w:rPr>
            </w:pPr>
          </w:p>
        </w:tc>
        <w:tc>
          <w:tcPr>
            <w:tcW w:w="1211" w:type="dxa"/>
            <w:vAlign w:val="center"/>
          </w:tcPr>
          <w:p w14:paraId="3354B57F">
            <w:pPr>
              <w:spacing w:line="360" w:lineRule="auto"/>
              <w:jc w:val="center"/>
              <w:rPr>
                <w:rFonts w:ascii="仿宋_GB2312" w:hAnsi="宋体" w:eastAsia="仿宋_GB2312"/>
                <w:color w:val="000000"/>
                <w:sz w:val="24"/>
                <w:szCs w:val="24"/>
              </w:rPr>
            </w:pPr>
          </w:p>
        </w:tc>
        <w:tc>
          <w:tcPr>
            <w:tcW w:w="1276" w:type="dxa"/>
            <w:vAlign w:val="center"/>
          </w:tcPr>
          <w:p w14:paraId="2E2B245E">
            <w:pPr>
              <w:spacing w:line="360" w:lineRule="auto"/>
              <w:jc w:val="center"/>
              <w:rPr>
                <w:rFonts w:ascii="仿宋_GB2312" w:hAnsi="宋体" w:eastAsia="仿宋_GB2312"/>
                <w:color w:val="000000"/>
                <w:sz w:val="24"/>
                <w:szCs w:val="24"/>
              </w:rPr>
            </w:pPr>
          </w:p>
        </w:tc>
        <w:tc>
          <w:tcPr>
            <w:tcW w:w="992" w:type="dxa"/>
            <w:vAlign w:val="center"/>
          </w:tcPr>
          <w:p w14:paraId="67C56048">
            <w:pPr>
              <w:spacing w:line="360" w:lineRule="auto"/>
              <w:jc w:val="center"/>
              <w:rPr>
                <w:rFonts w:ascii="仿宋_GB2312" w:hAnsi="宋体" w:eastAsia="仿宋_GB2312"/>
                <w:color w:val="000000"/>
                <w:sz w:val="24"/>
                <w:szCs w:val="24"/>
              </w:rPr>
            </w:pPr>
          </w:p>
        </w:tc>
        <w:tc>
          <w:tcPr>
            <w:tcW w:w="851" w:type="dxa"/>
            <w:vAlign w:val="center"/>
          </w:tcPr>
          <w:p w14:paraId="44FC82C5">
            <w:pPr>
              <w:spacing w:line="360" w:lineRule="auto"/>
              <w:jc w:val="center"/>
              <w:rPr>
                <w:rFonts w:ascii="仿宋_GB2312" w:hAnsi="宋体" w:eastAsia="仿宋_GB2312"/>
                <w:color w:val="000000"/>
                <w:sz w:val="24"/>
                <w:szCs w:val="24"/>
              </w:rPr>
            </w:pPr>
          </w:p>
        </w:tc>
        <w:tc>
          <w:tcPr>
            <w:tcW w:w="850" w:type="dxa"/>
            <w:vAlign w:val="center"/>
          </w:tcPr>
          <w:p w14:paraId="4DD3365D">
            <w:pPr>
              <w:spacing w:line="360" w:lineRule="auto"/>
              <w:jc w:val="center"/>
              <w:rPr>
                <w:rFonts w:ascii="仿宋_GB2312" w:hAnsi="宋体" w:eastAsia="仿宋_GB2312"/>
                <w:color w:val="000000"/>
                <w:sz w:val="24"/>
                <w:szCs w:val="24"/>
              </w:rPr>
            </w:pPr>
          </w:p>
        </w:tc>
        <w:tc>
          <w:tcPr>
            <w:tcW w:w="851" w:type="dxa"/>
            <w:vAlign w:val="center"/>
          </w:tcPr>
          <w:p w14:paraId="32172BEA">
            <w:pPr>
              <w:spacing w:line="360" w:lineRule="auto"/>
              <w:jc w:val="center"/>
              <w:rPr>
                <w:rFonts w:ascii="仿宋_GB2312" w:hAnsi="宋体" w:eastAsia="仿宋_GB2312"/>
                <w:color w:val="000000"/>
                <w:sz w:val="24"/>
                <w:szCs w:val="24"/>
              </w:rPr>
            </w:pPr>
          </w:p>
        </w:tc>
        <w:tc>
          <w:tcPr>
            <w:tcW w:w="1403" w:type="dxa"/>
            <w:vAlign w:val="center"/>
          </w:tcPr>
          <w:p w14:paraId="1501CE4C">
            <w:pPr>
              <w:spacing w:line="360" w:lineRule="auto"/>
              <w:jc w:val="center"/>
              <w:rPr>
                <w:rFonts w:ascii="仿宋_GB2312" w:hAnsi="宋体" w:eastAsia="仿宋_GB2312"/>
                <w:color w:val="000000"/>
                <w:sz w:val="24"/>
                <w:szCs w:val="24"/>
              </w:rPr>
            </w:pPr>
          </w:p>
        </w:tc>
      </w:tr>
      <w:tr w14:paraId="16C1C6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41" w:hRule="atLeast"/>
          <w:jc w:val="center"/>
        </w:trPr>
        <w:tc>
          <w:tcPr>
            <w:tcW w:w="1037" w:type="dxa"/>
            <w:vAlign w:val="center"/>
          </w:tcPr>
          <w:p w14:paraId="7BBF554E">
            <w:pPr>
              <w:spacing w:line="360" w:lineRule="auto"/>
              <w:jc w:val="center"/>
              <w:rPr>
                <w:rFonts w:ascii="仿宋_GB2312" w:hAnsi="宋体" w:eastAsia="仿宋_GB2312"/>
                <w:color w:val="000000"/>
                <w:sz w:val="24"/>
                <w:szCs w:val="24"/>
              </w:rPr>
            </w:pPr>
            <w:r>
              <w:rPr>
                <w:rFonts w:hint="eastAsia" w:ascii="仿宋_GB2312" w:hAnsi="宋体" w:eastAsia="仿宋_GB2312"/>
                <w:color w:val="000000"/>
                <w:sz w:val="24"/>
                <w:szCs w:val="24"/>
              </w:rPr>
              <w:t>合计</w:t>
            </w:r>
          </w:p>
        </w:tc>
        <w:tc>
          <w:tcPr>
            <w:tcW w:w="8774" w:type="dxa"/>
            <w:gridSpan w:val="8"/>
            <w:vAlign w:val="center"/>
          </w:tcPr>
          <w:p w14:paraId="3FBA4CD4">
            <w:pPr>
              <w:spacing w:line="360" w:lineRule="auto"/>
              <w:jc w:val="center"/>
              <w:rPr>
                <w:rFonts w:ascii="仿宋_GB2312" w:hAnsi="宋体" w:eastAsia="仿宋_GB2312"/>
                <w:color w:val="000000"/>
                <w:sz w:val="24"/>
                <w:szCs w:val="24"/>
              </w:rPr>
            </w:pPr>
          </w:p>
        </w:tc>
      </w:tr>
    </w:tbl>
    <w:p w14:paraId="0202411C">
      <w:pPr>
        <w:spacing w:line="400" w:lineRule="exact"/>
        <w:ind w:left="984" w:hanging="984" w:hangingChars="350"/>
        <w:rPr>
          <w:rFonts w:ascii="仿宋_GB2312" w:hAnsi="Times New Roman" w:eastAsia="仿宋_GB2312"/>
          <w:b/>
          <w:bCs/>
          <w:sz w:val="28"/>
          <w:szCs w:val="28"/>
        </w:rPr>
      </w:pPr>
    </w:p>
    <w:p w14:paraId="64BB0BA6">
      <w:pPr>
        <w:spacing w:line="400" w:lineRule="exact"/>
        <w:jc w:val="center"/>
        <w:rPr>
          <w:b/>
          <w:bCs/>
          <w:sz w:val="32"/>
          <w:szCs w:val="32"/>
        </w:rPr>
      </w:pPr>
      <w:r>
        <w:rPr>
          <w:rFonts w:hint="eastAsia"/>
          <w:b/>
          <w:bCs/>
          <w:sz w:val="32"/>
          <w:szCs w:val="32"/>
        </w:rPr>
        <w:t>分项报价明细表（服务类）</w:t>
      </w:r>
    </w:p>
    <w:p w14:paraId="05426E36">
      <w:pPr>
        <w:spacing w:line="400" w:lineRule="exact"/>
        <w:rPr>
          <w:rFonts w:ascii="仿宋_GB2312" w:hAnsi="宋体" w:eastAsia="仿宋_GB2312"/>
          <w:color w:val="000000"/>
          <w:sz w:val="28"/>
          <w:szCs w:val="28"/>
        </w:rPr>
      </w:pPr>
      <w:r>
        <w:rPr>
          <w:rFonts w:hint="eastAsia" w:ascii="仿宋_GB2312" w:hAnsi="宋体" w:eastAsia="仿宋_GB2312"/>
          <w:sz w:val="28"/>
          <w:szCs w:val="28"/>
        </w:rPr>
        <w:t>投标人（盖章）：</w:t>
      </w:r>
    </w:p>
    <w:tbl>
      <w:tblPr>
        <w:tblStyle w:val="21"/>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71"/>
        <w:gridCol w:w="1321"/>
        <w:gridCol w:w="1417"/>
        <w:gridCol w:w="1418"/>
        <w:gridCol w:w="1275"/>
        <w:gridCol w:w="1276"/>
        <w:gridCol w:w="851"/>
        <w:gridCol w:w="1151"/>
      </w:tblGrid>
      <w:tr w14:paraId="71897A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24" w:hRule="exact"/>
          <w:jc w:val="center"/>
        </w:trPr>
        <w:tc>
          <w:tcPr>
            <w:tcW w:w="971" w:type="dxa"/>
            <w:vAlign w:val="center"/>
          </w:tcPr>
          <w:p w14:paraId="3766E46D">
            <w:pPr>
              <w:spacing w:line="360" w:lineRule="auto"/>
              <w:jc w:val="center"/>
              <w:rPr>
                <w:rFonts w:ascii="宋体" w:hAnsi="宋体"/>
                <w:b/>
                <w:color w:val="000000"/>
                <w:szCs w:val="21"/>
              </w:rPr>
            </w:pPr>
            <w:r>
              <w:rPr>
                <w:rFonts w:hint="eastAsia" w:ascii="宋体" w:hAnsi="宋体"/>
                <w:b/>
                <w:color w:val="000000"/>
                <w:szCs w:val="21"/>
              </w:rPr>
              <w:t>序号</w:t>
            </w:r>
          </w:p>
        </w:tc>
        <w:tc>
          <w:tcPr>
            <w:tcW w:w="1321" w:type="dxa"/>
            <w:vAlign w:val="center"/>
          </w:tcPr>
          <w:p w14:paraId="2CA18C1A">
            <w:pPr>
              <w:spacing w:line="360" w:lineRule="auto"/>
              <w:jc w:val="center"/>
              <w:rPr>
                <w:rFonts w:ascii="宋体" w:hAnsi="宋体"/>
                <w:b/>
                <w:color w:val="000000"/>
                <w:szCs w:val="21"/>
              </w:rPr>
            </w:pPr>
            <w:r>
              <w:rPr>
                <w:rFonts w:hint="eastAsia" w:ascii="宋体" w:hAnsi="宋体"/>
                <w:b/>
                <w:color w:val="000000"/>
                <w:szCs w:val="21"/>
              </w:rPr>
              <w:t>名称</w:t>
            </w:r>
          </w:p>
        </w:tc>
        <w:tc>
          <w:tcPr>
            <w:tcW w:w="1417" w:type="dxa"/>
            <w:vAlign w:val="center"/>
          </w:tcPr>
          <w:p w14:paraId="404380ED">
            <w:pPr>
              <w:spacing w:line="360" w:lineRule="auto"/>
              <w:jc w:val="center"/>
              <w:rPr>
                <w:rFonts w:ascii="宋体" w:hAnsi="宋体"/>
                <w:b/>
                <w:color w:val="000000"/>
                <w:szCs w:val="21"/>
              </w:rPr>
            </w:pPr>
            <w:r>
              <w:rPr>
                <w:rFonts w:hint="eastAsia" w:ascii="宋体" w:hAnsi="宋体"/>
                <w:b/>
                <w:color w:val="000000"/>
                <w:szCs w:val="21"/>
              </w:rPr>
              <w:t>服务范围</w:t>
            </w:r>
          </w:p>
        </w:tc>
        <w:tc>
          <w:tcPr>
            <w:tcW w:w="1418" w:type="dxa"/>
            <w:vAlign w:val="center"/>
          </w:tcPr>
          <w:p w14:paraId="649D2098">
            <w:pPr>
              <w:spacing w:line="360" w:lineRule="auto"/>
              <w:jc w:val="center"/>
              <w:rPr>
                <w:rFonts w:ascii="宋体" w:hAnsi="宋体"/>
                <w:b/>
                <w:color w:val="000000"/>
                <w:szCs w:val="21"/>
              </w:rPr>
            </w:pPr>
            <w:r>
              <w:rPr>
                <w:rFonts w:hint="eastAsia" w:ascii="宋体" w:hAnsi="宋体"/>
                <w:b/>
                <w:color w:val="000000"/>
                <w:szCs w:val="21"/>
              </w:rPr>
              <w:t>服务要求</w:t>
            </w:r>
          </w:p>
        </w:tc>
        <w:tc>
          <w:tcPr>
            <w:tcW w:w="1275" w:type="dxa"/>
            <w:vAlign w:val="center"/>
          </w:tcPr>
          <w:p w14:paraId="6FE04828">
            <w:pPr>
              <w:spacing w:line="360" w:lineRule="auto"/>
              <w:jc w:val="center"/>
              <w:rPr>
                <w:rFonts w:ascii="宋体" w:hAnsi="宋体"/>
                <w:b/>
                <w:color w:val="000000"/>
                <w:szCs w:val="21"/>
              </w:rPr>
            </w:pPr>
            <w:r>
              <w:rPr>
                <w:rFonts w:hint="eastAsia" w:ascii="宋体" w:hAnsi="宋体"/>
                <w:b/>
                <w:color w:val="000000"/>
                <w:szCs w:val="21"/>
              </w:rPr>
              <w:t>服务时间</w:t>
            </w:r>
          </w:p>
        </w:tc>
        <w:tc>
          <w:tcPr>
            <w:tcW w:w="1276" w:type="dxa"/>
            <w:vAlign w:val="center"/>
          </w:tcPr>
          <w:p w14:paraId="00176B49">
            <w:pPr>
              <w:spacing w:line="360" w:lineRule="auto"/>
              <w:jc w:val="center"/>
              <w:rPr>
                <w:rFonts w:ascii="宋体" w:hAnsi="宋体"/>
                <w:b/>
                <w:color w:val="000000"/>
                <w:szCs w:val="21"/>
              </w:rPr>
            </w:pPr>
            <w:r>
              <w:rPr>
                <w:rFonts w:hint="eastAsia" w:ascii="宋体" w:hAnsi="宋体"/>
                <w:b/>
                <w:color w:val="000000"/>
                <w:szCs w:val="21"/>
              </w:rPr>
              <w:t>服务标准</w:t>
            </w:r>
          </w:p>
        </w:tc>
        <w:tc>
          <w:tcPr>
            <w:tcW w:w="851" w:type="dxa"/>
            <w:vAlign w:val="center"/>
          </w:tcPr>
          <w:p w14:paraId="2C116417">
            <w:pPr>
              <w:spacing w:line="360" w:lineRule="auto"/>
              <w:jc w:val="center"/>
              <w:rPr>
                <w:rFonts w:ascii="宋体" w:hAnsi="宋体"/>
                <w:b/>
                <w:color w:val="000000"/>
                <w:szCs w:val="21"/>
              </w:rPr>
            </w:pPr>
            <w:r>
              <w:rPr>
                <w:rFonts w:hint="eastAsia" w:ascii="宋体" w:hAnsi="宋体"/>
                <w:b/>
                <w:color w:val="000000"/>
                <w:szCs w:val="21"/>
              </w:rPr>
              <w:t>金额</w:t>
            </w:r>
          </w:p>
        </w:tc>
        <w:tc>
          <w:tcPr>
            <w:tcW w:w="1151" w:type="dxa"/>
            <w:vAlign w:val="center"/>
          </w:tcPr>
          <w:p w14:paraId="3D064BB9">
            <w:pPr>
              <w:spacing w:line="360" w:lineRule="auto"/>
              <w:ind w:firstLine="105" w:firstLineChars="50"/>
              <w:jc w:val="center"/>
              <w:rPr>
                <w:rFonts w:ascii="宋体" w:hAnsi="宋体"/>
                <w:b/>
                <w:color w:val="000000"/>
                <w:szCs w:val="21"/>
              </w:rPr>
            </w:pPr>
            <w:r>
              <w:rPr>
                <w:rFonts w:hint="eastAsia" w:ascii="宋体" w:hAnsi="宋体"/>
                <w:b/>
                <w:color w:val="000000"/>
                <w:szCs w:val="21"/>
              </w:rPr>
              <w:t>备注</w:t>
            </w:r>
          </w:p>
        </w:tc>
      </w:tr>
      <w:tr w14:paraId="031314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79" w:hRule="atLeast"/>
          <w:jc w:val="center"/>
        </w:trPr>
        <w:tc>
          <w:tcPr>
            <w:tcW w:w="971" w:type="dxa"/>
            <w:vAlign w:val="center"/>
          </w:tcPr>
          <w:p w14:paraId="296ED849">
            <w:pPr>
              <w:spacing w:line="360" w:lineRule="auto"/>
              <w:jc w:val="center"/>
              <w:rPr>
                <w:rFonts w:ascii="仿宋_GB2312" w:hAnsi="宋体" w:eastAsia="仿宋_GB2312"/>
                <w:color w:val="000000"/>
                <w:sz w:val="24"/>
                <w:szCs w:val="24"/>
              </w:rPr>
            </w:pPr>
            <w:r>
              <w:rPr>
                <w:rFonts w:hint="eastAsia" w:ascii="仿宋_GB2312" w:hAnsi="宋体" w:eastAsia="仿宋_GB2312"/>
                <w:color w:val="000000"/>
                <w:sz w:val="24"/>
                <w:szCs w:val="24"/>
              </w:rPr>
              <w:t>1</w:t>
            </w:r>
          </w:p>
        </w:tc>
        <w:tc>
          <w:tcPr>
            <w:tcW w:w="1321" w:type="dxa"/>
            <w:vAlign w:val="center"/>
          </w:tcPr>
          <w:p w14:paraId="17519D8A">
            <w:pPr>
              <w:spacing w:line="360" w:lineRule="auto"/>
              <w:jc w:val="center"/>
              <w:rPr>
                <w:rFonts w:ascii="仿宋_GB2312" w:hAnsi="宋体" w:eastAsia="仿宋_GB2312"/>
                <w:color w:val="000000"/>
                <w:sz w:val="24"/>
                <w:szCs w:val="24"/>
              </w:rPr>
            </w:pPr>
          </w:p>
        </w:tc>
        <w:tc>
          <w:tcPr>
            <w:tcW w:w="1417" w:type="dxa"/>
            <w:vAlign w:val="center"/>
          </w:tcPr>
          <w:p w14:paraId="4FE69A38">
            <w:pPr>
              <w:spacing w:line="360" w:lineRule="auto"/>
              <w:jc w:val="center"/>
              <w:rPr>
                <w:rFonts w:ascii="仿宋_GB2312" w:hAnsi="宋体" w:eastAsia="仿宋_GB2312"/>
                <w:color w:val="000000"/>
                <w:sz w:val="24"/>
                <w:szCs w:val="24"/>
              </w:rPr>
            </w:pPr>
          </w:p>
        </w:tc>
        <w:tc>
          <w:tcPr>
            <w:tcW w:w="1418" w:type="dxa"/>
            <w:vAlign w:val="center"/>
          </w:tcPr>
          <w:p w14:paraId="5A7C3CF0">
            <w:pPr>
              <w:spacing w:line="360" w:lineRule="auto"/>
              <w:jc w:val="center"/>
              <w:rPr>
                <w:rFonts w:ascii="仿宋_GB2312" w:hAnsi="宋体" w:eastAsia="仿宋_GB2312"/>
                <w:color w:val="000000"/>
                <w:sz w:val="24"/>
                <w:szCs w:val="24"/>
              </w:rPr>
            </w:pPr>
          </w:p>
        </w:tc>
        <w:tc>
          <w:tcPr>
            <w:tcW w:w="1275" w:type="dxa"/>
            <w:vAlign w:val="center"/>
          </w:tcPr>
          <w:p w14:paraId="3E727BCE">
            <w:pPr>
              <w:spacing w:line="360" w:lineRule="auto"/>
              <w:jc w:val="center"/>
              <w:rPr>
                <w:rFonts w:ascii="仿宋_GB2312" w:hAnsi="宋体" w:eastAsia="仿宋_GB2312"/>
                <w:color w:val="000000"/>
                <w:sz w:val="24"/>
                <w:szCs w:val="24"/>
              </w:rPr>
            </w:pPr>
          </w:p>
        </w:tc>
        <w:tc>
          <w:tcPr>
            <w:tcW w:w="1276" w:type="dxa"/>
            <w:vAlign w:val="center"/>
          </w:tcPr>
          <w:p w14:paraId="0AF7B41C">
            <w:pPr>
              <w:spacing w:line="360" w:lineRule="auto"/>
              <w:jc w:val="center"/>
              <w:rPr>
                <w:rFonts w:ascii="仿宋_GB2312" w:hAnsi="宋体" w:eastAsia="仿宋_GB2312"/>
                <w:color w:val="000000"/>
                <w:sz w:val="24"/>
                <w:szCs w:val="24"/>
              </w:rPr>
            </w:pPr>
          </w:p>
        </w:tc>
        <w:tc>
          <w:tcPr>
            <w:tcW w:w="851" w:type="dxa"/>
            <w:vAlign w:val="center"/>
          </w:tcPr>
          <w:p w14:paraId="5D4AD230">
            <w:pPr>
              <w:spacing w:line="360" w:lineRule="auto"/>
              <w:jc w:val="center"/>
              <w:rPr>
                <w:rFonts w:ascii="仿宋_GB2312" w:hAnsi="宋体" w:eastAsia="仿宋_GB2312"/>
                <w:color w:val="000000"/>
                <w:sz w:val="24"/>
                <w:szCs w:val="24"/>
              </w:rPr>
            </w:pPr>
          </w:p>
        </w:tc>
        <w:tc>
          <w:tcPr>
            <w:tcW w:w="1151" w:type="dxa"/>
            <w:vAlign w:val="center"/>
          </w:tcPr>
          <w:p w14:paraId="3E6E5D06">
            <w:pPr>
              <w:spacing w:line="360" w:lineRule="auto"/>
              <w:jc w:val="center"/>
              <w:rPr>
                <w:rFonts w:ascii="仿宋_GB2312" w:hAnsi="宋体" w:eastAsia="仿宋_GB2312"/>
                <w:color w:val="000000"/>
                <w:sz w:val="24"/>
                <w:szCs w:val="24"/>
              </w:rPr>
            </w:pPr>
          </w:p>
        </w:tc>
      </w:tr>
      <w:tr w14:paraId="7A9746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02" w:hRule="atLeast"/>
          <w:jc w:val="center"/>
        </w:trPr>
        <w:tc>
          <w:tcPr>
            <w:tcW w:w="971" w:type="dxa"/>
            <w:vAlign w:val="center"/>
          </w:tcPr>
          <w:p w14:paraId="56CAD072">
            <w:pPr>
              <w:spacing w:line="360" w:lineRule="auto"/>
              <w:jc w:val="center"/>
              <w:rPr>
                <w:rFonts w:ascii="仿宋_GB2312" w:hAnsi="宋体" w:eastAsia="仿宋_GB2312"/>
                <w:color w:val="000000"/>
                <w:sz w:val="24"/>
                <w:szCs w:val="24"/>
              </w:rPr>
            </w:pPr>
            <w:r>
              <w:rPr>
                <w:rFonts w:hint="eastAsia" w:ascii="仿宋_GB2312" w:hAnsi="宋体" w:eastAsia="仿宋_GB2312"/>
                <w:color w:val="000000"/>
                <w:sz w:val="24"/>
                <w:szCs w:val="24"/>
              </w:rPr>
              <w:t>2</w:t>
            </w:r>
          </w:p>
        </w:tc>
        <w:tc>
          <w:tcPr>
            <w:tcW w:w="1321" w:type="dxa"/>
            <w:vAlign w:val="center"/>
          </w:tcPr>
          <w:p w14:paraId="3820D167">
            <w:pPr>
              <w:spacing w:line="360" w:lineRule="auto"/>
              <w:jc w:val="center"/>
              <w:rPr>
                <w:rFonts w:ascii="仿宋_GB2312" w:hAnsi="宋体" w:eastAsia="仿宋_GB2312"/>
                <w:color w:val="000000"/>
                <w:sz w:val="24"/>
                <w:szCs w:val="24"/>
              </w:rPr>
            </w:pPr>
          </w:p>
        </w:tc>
        <w:tc>
          <w:tcPr>
            <w:tcW w:w="1417" w:type="dxa"/>
            <w:vAlign w:val="center"/>
          </w:tcPr>
          <w:p w14:paraId="26384B11">
            <w:pPr>
              <w:spacing w:line="360" w:lineRule="auto"/>
              <w:jc w:val="center"/>
              <w:rPr>
                <w:rFonts w:ascii="仿宋_GB2312" w:hAnsi="宋体" w:eastAsia="仿宋_GB2312"/>
                <w:color w:val="000000"/>
                <w:sz w:val="24"/>
                <w:szCs w:val="24"/>
              </w:rPr>
            </w:pPr>
          </w:p>
        </w:tc>
        <w:tc>
          <w:tcPr>
            <w:tcW w:w="1418" w:type="dxa"/>
            <w:vAlign w:val="center"/>
          </w:tcPr>
          <w:p w14:paraId="42F94E28">
            <w:pPr>
              <w:spacing w:line="360" w:lineRule="auto"/>
              <w:jc w:val="center"/>
              <w:rPr>
                <w:rFonts w:ascii="仿宋_GB2312" w:hAnsi="宋体" w:eastAsia="仿宋_GB2312"/>
                <w:color w:val="000000"/>
                <w:sz w:val="24"/>
                <w:szCs w:val="24"/>
              </w:rPr>
            </w:pPr>
          </w:p>
        </w:tc>
        <w:tc>
          <w:tcPr>
            <w:tcW w:w="1275" w:type="dxa"/>
            <w:vAlign w:val="center"/>
          </w:tcPr>
          <w:p w14:paraId="4972EF58">
            <w:pPr>
              <w:spacing w:line="360" w:lineRule="auto"/>
              <w:jc w:val="center"/>
              <w:rPr>
                <w:rFonts w:ascii="仿宋_GB2312" w:hAnsi="宋体" w:eastAsia="仿宋_GB2312"/>
                <w:color w:val="000000"/>
                <w:sz w:val="24"/>
                <w:szCs w:val="24"/>
              </w:rPr>
            </w:pPr>
          </w:p>
        </w:tc>
        <w:tc>
          <w:tcPr>
            <w:tcW w:w="1276" w:type="dxa"/>
            <w:vAlign w:val="center"/>
          </w:tcPr>
          <w:p w14:paraId="67EDFDD7">
            <w:pPr>
              <w:spacing w:line="360" w:lineRule="auto"/>
              <w:jc w:val="center"/>
              <w:rPr>
                <w:rFonts w:ascii="仿宋_GB2312" w:hAnsi="宋体" w:eastAsia="仿宋_GB2312"/>
                <w:color w:val="000000"/>
                <w:sz w:val="24"/>
                <w:szCs w:val="24"/>
              </w:rPr>
            </w:pPr>
          </w:p>
        </w:tc>
        <w:tc>
          <w:tcPr>
            <w:tcW w:w="851" w:type="dxa"/>
            <w:vAlign w:val="center"/>
          </w:tcPr>
          <w:p w14:paraId="29EDAEC5">
            <w:pPr>
              <w:spacing w:line="360" w:lineRule="auto"/>
              <w:jc w:val="center"/>
              <w:rPr>
                <w:rFonts w:ascii="仿宋_GB2312" w:hAnsi="宋体" w:eastAsia="仿宋_GB2312"/>
                <w:color w:val="000000"/>
                <w:sz w:val="24"/>
                <w:szCs w:val="24"/>
              </w:rPr>
            </w:pPr>
          </w:p>
        </w:tc>
        <w:tc>
          <w:tcPr>
            <w:tcW w:w="1151" w:type="dxa"/>
            <w:vAlign w:val="center"/>
          </w:tcPr>
          <w:p w14:paraId="37290633">
            <w:pPr>
              <w:spacing w:line="360" w:lineRule="auto"/>
              <w:jc w:val="center"/>
              <w:rPr>
                <w:rFonts w:ascii="仿宋_GB2312" w:hAnsi="宋体" w:eastAsia="仿宋_GB2312"/>
                <w:color w:val="000000"/>
                <w:sz w:val="24"/>
                <w:szCs w:val="24"/>
              </w:rPr>
            </w:pPr>
          </w:p>
        </w:tc>
      </w:tr>
      <w:tr w14:paraId="798724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13" w:hRule="atLeast"/>
          <w:jc w:val="center"/>
        </w:trPr>
        <w:tc>
          <w:tcPr>
            <w:tcW w:w="971" w:type="dxa"/>
            <w:vAlign w:val="center"/>
          </w:tcPr>
          <w:p w14:paraId="2DC9D161">
            <w:pPr>
              <w:spacing w:line="360" w:lineRule="auto"/>
              <w:jc w:val="center"/>
              <w:rPr>
                <w:rFonts w:ascii="仿宋_GB2312" w:hAnsi="宋体" w:eastAsia="仿宋_GB2312"/>
                <w:color w:val="000000"/>
                <w:sz w:val="24"/>
                <w:szCs w:val="24"/>
              </w:rPr>
            </w:pPr>
            <w:r>
              <w:rPr>
                <w:rFonts w:hint="eastAsia" w:ascii="仿宋_GB2312" w:hAnsi="宋体" w:eastAsia="仿宋_GB2312"/>
                <w:color w:val="000000"/>
                <w:sz w:val="24"/>
                <w:szCs w:val="24"/>
              </w:rPr>
              <w:t>3</w:t>
            </w:r>
          </w:p>
        </w:tc>
        <w:tc>
          <w:tcPr>
            <w:tcW w:w="1321" w:type="dxa"/>
            <w:vAlign w:val="center"/>
          </w:tcPr>
          <w:p w14:paraId="43C0826C">
            <w:pPr>
              <w:spacing w:line="360" w:lineRule="auto"/>
              <w:jc w:val="center"/>
              <w:rPr>
                <w:rFonts w:ascii="仿宋_GB2312" w:hAnsi="宋体" w:eastAsia="仿宋_GB2312"/>
                <w:color w:val="000000"/>
                <w:sz w:val="24"/>
                <w:szCs w:val="24"/>
              </w:rPr>
            </w:pPr>
          </w:p>
        </w:tc>
        <w:tc>
          <w:tcPr>
            <w:tcW w:w="1417" w:type="dxa"/>
            <w:vAlign w:val="center"/>
          </w:tcPr>
          <w:p w14:paraId="2F32D59D">
            <w:pPr>
              <w:spacing w:line="360" w:lineRule="auto"/>
              <w:jc w:val="center"/>
              <w:rPr>
                <w:rFonts w:ascii="仿宋_GB2312" w:hAnsi="宋体" w:eastAsia="仿宋_GB2312"/>
                <w:color w:val="000000"/>
                <w:sz w:val="24"/>
                <w:szCs w:val="24"/>
              </w:rPr>
            </w:pPr>
          </w:p>
        </w:tc>
        <w:tc>
          <w:tcPr>
            <w:tcW w:w="1418" w:type="dxa"/>
            <w:vAlign w:val="center"/>
          </w:tcPr>
          <w:p w14:paraId="33939504">
            <w:pPr>
              <w:spacing w:line="360" w:lineRule="auto"/>
              <w:jc w:val="center"/>
              <w:rPr>
                <w:rFonts w:ascii="仿宋_GB2312" w:hAnsi="宋体" w:eastAsia="仿宋_GB2312"/>
                <w:color w:val="000000"/>
                <w:sz w:val="24"/>
                <w:szCs w:val="24"/>
              </w:rPr>
            </w:pPr>
          </w:p>
        </w:tc>
        <w:tc>
          <w:tcPr>
            <w:tcW w:w="1275" w:type="dxa"/>
            <w:vAlign w:val="center"/>
          </w:tcPr>
          <w:p w14:paraId="7C5BC0F7">
            <w:pPr>
              <w:spacing w:line="360" w:lineRule="auto"/>
              <w:jc w:val="center"/>
              <w:rPr>
                <w:rFonts w:ascii="仿宋_GB2312" w:hAnsi="宋体" w:eastAsia="仿宋_GB2312"/>
                <w:color w:val="000000"/>
                <w:sz w:val="24"/>
                <w:szCs w:val="24"/>
              </w:rPr>
            </w:pPr>
          </w:p>
        </w:tc>
        <w:tc>
          <w:tcPr>
            <w:tcW w:w="1276" w:type="dxa"/>
            <w:vAlign w:val="center"/>
          </w:tcPr>
          <w:p w14:paraId="27CC30A6">
            <w:pPr>
              <w:spacing w:line="360" w:lineRule="auto"/>
              <w:jc w:val="center"/>
              <w:rPr>
                <w:rFonts w:ascii="仿宋_GB2312" w:hAnsi="宋体" w:eastAsia="仿宋_GB2312"/>
                <w:color w:val="000000"/>
                <w:sz w:val="24"/>
                <w:szCs w:val="24"/>
              </w:rPr>
            </w:pPr>
          </w:p>
        </w:tc>
        <w:tc>
          <w:tcPr>
            <w:tcW w:w="851" w:type="dxa"/>
            <w:vAlign w:val="center"/>
          </w:tcPr>
          <w:p w14:paraId="77785AC9">
            <w:pPr>
              <w:spacing w:line="360" w:lineRule="auto"/>
              <w:jc w:val="center"/>
              <w:rPr>
                <w:rFonts w:ascii="仿宋_GB2312" w:hAnsi="宋体" w:eastAsia="仿宋_GB2312"/>
                <w:color w:val="000000"/>
                <w:sz w:val="24"/>
                <w:szCs w:val="24"/>
              </w:rPr>
            </w:pPr>
          </w:p>
        </w:tc>
        <w:tc>
          <w:tcPr>
            <w:tcW w:w="1151" w:type="dxa"/>
            <w:vAlign w:val="center"/>
          </w:tcPr>
          <w:p w14:paraId="3377D19A">
            <w:pPr>
              <w:spacing w:line="360" w:lineRule="auto"/>
              <w:jc w:val="center"/>
              <w:rPr>
                <w:rFonts w:ascii="仿宋_GB2312" w:hAnsi="宋体" w:eastAsia="仿宋_GB2312"/>
                <w:color w:val="000000"/>
                <w:sz w:val="24"/>
                <w:szCs w:val="24"/>
              </w:rPr>
            </w:pPr>
          </w:p>
        </w:tc>
      </w:tr>
      <w:tr w14:paraId="1516C5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13" w:hRule="atLeast"/>
          <w:jc w:val="center"/>
        </w:trPr>
        <w:tc>
          <w:tcPr>
            <w:tcW w:w="971" w:type="dxa"/>
            <w:vAlign w:val="center"/>
          </w:tcPr>
          <w:p w14:paraId="43AA9C26">
            <w:pPr>
              <w:spacing w:line="360" w:lineRule="auto"/>
              <w:jc w:val="center"/>
              <w:rPr>
                <w:rFonts w:ascii="仿宋_GB2312" w:hAnsi="宋体" w:eastAsia="仿宋_GB2312"/>
                <w:color w:val="000000"/>
                <w:sz w:val="24"/>
                <w:szCs w:val="24"/>
              </w:rPr>
            </w:pPr>
            <w:r>
              <w:rPr>
                <w:rFonts w:hint="eastAsia" w:ascii="仿宋_GB2312" w:hAnsi="宋体" w:eastAsia="仿宋_GB2312"/>
                <w:color w:val="000000"/>
                <w:sz w:val="24"/>
                <w:szCs w:val="24"/>
              </w:rPr>
              <w:t>4</w:t>
            </w:r>
          </w:p>
        </w:tc>
        <w:tc>
          <w:tcPr>
            <w:tcW w:w="1321" w:type="dxa"/>
            <w:vAlign w:val="center"/>
          </w:tcPr>
          <w:p w14:paraId="3F23A63B">
            <w:pPr>
              <w:spacing w:line="360" w:lineRule="auto"/>
              <w:jc w:val="center"/>
              <w:rPr>
                <w:rFonts w:ascii="仿宋_GB2312" w:hAnsi="宋体" w:eastAsia="仿宋_GB2312"/>
                <w:color w:val="000000"/>
                <w:sz w:val="24"/>
                <w:szCs w:val="24"/>
              </w:rPr>
            </w:pPr>
          </w:p>
        </w:tc>
        <w:tc>
          <w:tcPr>
            <w:tcW w:w="1417" w:type="dxa"/>
            <w:vAlign w:val="center"/>
          </w:tcPr>
          <w:p w14:paraId="66E97ED6">
            <w:pPr>
              <w:spacing w:line="360" w:lineRule="auto"/>
              <w:jc w:val="center"/>
              <w:rPr>
                <w:rFonts w:ascii="仿宋_GB2312" w:hAnsi="宋体" w:eastAsia="仿宋_GB2312"/>
                <w:color w:val="000000"/>
                <w:sz w:val="24"/>
                <w:szCs w:val="24"/>
              </w:rPr>
            </w:pPr>
          </w:p>
        </w:tc>
        <w:tc>
          <w:tcPr>
            <w:tcW w:w="1418" w:type="dxa"/>
            <w:vAlign w:val="center"/>
          </w:tcPr>
          <w:p w14:paraId="38761B1D">
            <w:pPr>
              <w:spacing w:line="360" w:lineRule="auto"/>
              <w:jc w:val="center"/>
              <w:rPr>
                <w:rFonts w:ascii="仿宋_GB2312" w:hAnsi="宋体" w:eastAsia="仿宋_GB2312"/>
                <w:color w:val="000000"/>
                <w:sz w:val="24"/>
                <w:szCs w:val="24"/>
              </w:rPr>
            </w:pPr>
          </w:p>
        </w:tc>
        <w:tc>
          <w:tcPr>
            <w:tcW w:w="1275" w:type="dxa"/>
            <w:vAlign w:val="center"/>
          </w:tcPr>
          <w:p w14:paraId="057FD9AA">
            <w:pPr>
              <w:spacing w:line="360" w:lineRule="auto"/>
              <w:jc w:val="center"/>
              <w:rPr>
                <w:rFonts w:ascii="仿宋_GB2312" w:hAnsi="宋体" w:eastAsia="仿宋_GB2312"/>
                <w:color w:val="000000"/>
                <w:sz w:val="24"/>
                <w:szCs w:val="24"/>
              </w:rPr>
            </w:pPr>
          </w:p>
        </w:tc>
        <w:tc>
          <w:tcPr>
            <w:tcW w:w="1276" w:type="dxa"/>
            <w:vAlign w:val="center"/>
          </w:tcPr>
          <w:p w14:paraId="5D52FE6B">
            <w:pPr>
              <w:spacing w:line="360" w:lineRule="auto"/>
              <w:jc w:val="center"/>
              <w:rPr>
                <w:rFonts w:ascii="仿宋_GB2312" w:hAnsi="宋体" w:eastAsia="仿宋_GB2312"/>
                <w:color w:val="000000"/>
                <w:sz w:val="24"/>
                <w:szCs w:val="24"/>
              </w:rPr>
            </w:pPr>
          </w:p>
        </w:tc>
        <w:tc>
          <w:tcPr>
            <w:tcW w:w="851" w:type="dxa"/>
            <w:vAlign w:val="center"/>
          </w:tcPr>
          <w:p w14:paraId="191CB27B">
            <w:pPr>
              <w:spacing w:line="360" w:lineRule="auto"/>
              <w:jc w:val="center"/>
              <w:rPr>
                <w:rFonts w:ascii="仿宋_GB2312" w:hAnsi="宋体" w:eastAsia="仿宋_GB2312"/>
                <w:color w:val="000000"/>
                <w:sz w:val="24"/>
                <w:szCs w:val="24"/>
              </w:rPr>
            </w:pPr>
          </w:p>
        </w:tc>
        <w:tc>
          <w:tcPr>
            <w:tcW w:w="1151" w:type="dxa"/>
            <w:vAlign w:val="center"/>
          </w:tcPr>
          <w:p w14:paraId="4613D5F5">
            <w:pPr>
              <w:spacing w:line="360" w:lineRule="auto"/>
              <w:jc w:val="center"/>
              <w:rPr>
                <w:rFonts w:ascii="仿宋_GB2312" w:hAnsi="宋体" w:eastAsia="仿宋_GB2312"/>
                <w:color w:val="000000"/>
                <w:sz w:val="24"/>
                <w:szCs w:val="24"/>
              </w:rPr>
            </w:pPr>
          </w:p>
        </w:tc>
      </w:tr>
      <w:tr w14:paraId="066978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13" w:hRule="atLeast"/>
          <w:jc w:val="center"/>
        </w:trPr>
        <w:tc>
          <w:tcPr>
            <w:tcW w:w="971" w:type="dxa"/>
            <w:vAlign w:val="center"/>
          </w:tcPr>
          <w:p w14:paraId="037BC48E">
            <w:pPr>
              <w:spacing w:line="360" w:lineRule="auto"/>
              <w:jc w:val="center"/>
              <w:rPr>
                <w:rFonts w:ascii="仿宋_GB2312" w:hAnsi="宋体" w:eastAsia="仿宋_GB2312"/>
                <w:color w:val="000000"/>
                <w:sz w:val="24"/>
                <w:szCs w:val="24"/>
              </w:rPr>
            </w:pPr>
          </w:p>
        </w:tc>
        <w:tc>
          <w:tcPr>
            <w:tcW w:w="1321" w:type="dxa"/>
            <w:vAlign w:val="center"/>
          </w:tcPr>
          <w:p w14:paraId="655EFD72">
            <w:pPr>
              <w:spacing w:line="360" w:lineRule="auto"/>
              <w:jc w:val="center"/>
              <w:rPr>
                <w:rFonts w:ascii="仿宋_GB2312" w:hAnsi="宋体" w:eastAsia="仿宋_GB2312"/>
                <w:color w:val="000000"/>
                <w:sz w:val="24"/>
                <w:szCs w:val="24"/>
              </w:rPr>
            </w:pPr>
          </w:p>
        </w:tc>
        <w:tc>
          <w:tcPr>
            <w:tcW w:w="1417" w:type="dxa"/>
            <w:vAlign w:val="center"/>
          </w:tcPr>
          <w:p w14:paraId="06A5C9D4">
            <w:pPr>
              <w:spacing w:line="360" w:lineRule="auto"/>
              <w:jc w:val="center"/>
              <w:rPr>
                <w:rFonts w:ascii="仿宋_GB2312" w:hAnsi="宋体" w:eastAsia="仿宋_GB2312"/>
                <w:color w:val="000000"/>
                <w:sz w:val="24"/>
                <w:szCs w:val="24"/>
              </w:rPr>
            </w:pPr>
          </w:p>
        </w:tc>
        <w:tc>
          <w:tcPr>
            <w:tcW w:w="1418" w:type="dxa"/>
            <w:vAlign w:val="center"/>
          </w:tcPr>
          <w:p w14:paraId="6A32CAB1">
            <w:pPr>
              <w:spacing w:line="360" w:lineRule="auto"/>
              <w:jc w:val="center"/>
              <w:rPr>
                <w:rFonts w:ascii="仿宋_GB2312" w:hAnsi="宋体" w:eastAsia="仿宋_GB2312"/>
                <w:color w:val="000000"/>
                <w:sz w:val="24"/>
                <w:szCs w:val="24"/>
              </w:rPr>
            </w:pPr>
          </w:p>
        </w:tc>
        <w:tc>
          <w:tcPr>
            <w:tcW w:w="1275" w:type="dxa"/>
            <w:vAlign w:val="center"/>
          </w:tcPr>
          <w:p w14:paraId="32AB1454">
            <w:pPr>
              <w:spacing w:line="360" w:lineRule="auto"/>
              <w:jc w:val="center"/>
              <w:rPr>
                <w:rFonts w:ascii="仿宋_GB2312" w:hAnsi="宋体" w:eastAsia="仿宋_GB2312"/>
                <w:color w:val="000000"/>
                <w:sz w:val="24"/>
                <w:szCs w:val="24"/>
              </w:rPr>
            </w:pPr>
          </w:p>
        </w:tc>
        <w:tc>
          <w:tcPr>
            <w:tcW w:w="1276" w:type="dxa"/>
            <w:vAlign w:val="center"/>
          </w:tcPr>
          <w:p w14:paraId="6F08F849">
            <w:pPr>
              <w:spacing w:line="360" w:lineRule="auto"/>
              <w:jc w:val="center"/>
              <w:rPr>
                <w:rFonts w:ascii="仿宋_GB2312" w:hAnsi="宋体" w:eastAsia="仿宋_GB2312"/>
                <w:color w:val="000000"/>
                <w:sz w:val="24"/>
                <w:szCs w:val="24"/>
              </w:rPr>
            </w:pPr>
          </w:p>
        </w:tc>
        <w:tc>
          <w:tcPr>
            <w:tcW w:w="851" w:type="dxa"/>
            <w:vAlign w:val="center"/>
          </w:tcPr>
          <w:p w14:paraId="21623939">
            <w:pPr>
              <w:spacing w:line="360" w:lineRule="auto"/>
              <w:jc w:val="center"/>
              <w:rPr>
                <w:rFonts w:ascii="仿宋_GB2312" w:hAnsi="宋体" w:eastAsia="仿宋_GB2312"/>
                <w:color w:val="000000"/>
                <w:sz w:val="24"/>
                <w:szCs w:val="24"/>
              </w:rPr>
            </w:pPr>
          </w:p>
        </w:tc>
        <w:tc>
          <w:tcPr>
            <w:tcW w:w="1151" w:type="dxa"/>
            <w:vAlign w:val="center"/>
          </w:tcPr>
          <w:p w14:paraId="3EBDCCCB">
            <w:pPr>
              <w:spacing w:line="360" w:lineRule="auto"/>
              <w:jc w:val="center"/>
              <w:rPr>
                <w:rFonts w:ascii="仿宋_GB2312" w:hAnsi="宋体" w:eastAsia="仿宋_GB2312"/>
                <w:color w:val="000000"/>
                <w:sz w:val="24"/>
                <w:szCs w:val="24"/>
              </w:rPr>
            </w:pPr>
          </w:p>
        </w:tc>
      </w:tr>
      <w:tr w14:paraId="17CC6E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19" w:hRule="atLeast"/>
          <w:jc w:val="center"/>
        </w:trPr>
        <w:tc>
          <w:tcPr>
            <w:tcW w:w="971" w:type="dxa"/>
            <w:vAlign w:val="center"/>
          </w:tcPr>
          <w:p w14:paraId="3F158A09">
            <w:pPr>
              <w:spacing w:line="360" w:lineRule="auto"/>
              <w:jc w:val="center"/>
              <w:rPr>
                <w:rFonts w:ascii="仿宋_GB2312" w:hAnsi="宋体" w:eastAsia="仿宋_GB2312"/>
                <w:color w:val="000000"/>
                <w:sz w:val="24"/>
                <w:szCs w:val="24"/>
              </w:rPr>
            </w:pPr>
            <w:r>
              <w:rPr>
                <w:rFonts w:hint="eastAsia" w:ascii="仿宋_GB2312" w:hAnsi="宋体" w:eastAsia="仿宋_GB2312"/>
                <w:color w:val="000000"/>
                <w:sz w:val="24"/>
                <w:szCs w:val="24"/>
              </w:rPr>
              <w:t>合计</w:t>
            </w:r>
          </w:p>
        </w:tc>
        <w:tc>
          <w:tcPr>
            <w:tcW w:w="8709" w:type="dxa"/>
            <w:gridSpan w:val="7"/>
            <w:vAlign w:val="center"/>
          </w:tcPr>
          <w:p w14:paraId="27700A63">
            <w:pPr>
              <w:spacing w:line="360" w:lineRule="auto"/>
              <w:jc w:val="center"/>
              <w:rPr>
                <w:rFonts w:ascii="仿宋_GB2312" w:hAnsi="宋体" w:eastAsia="仿宋_GB2312"/>
                <w:color w:val="000000"/>
                <w:sz w:val="24"/>
                <w:szCs w:val="24"/>
              </w:rPr>
            </w:pPr>
          </w:p>
        </w:tc>
      </w:tr>
    </w:tbl>
    <w:p w14:paraId="097EEA1C">
      <w:pPr>
        <w:spacing w:line="300" w:lineRule="auto"/>
        <w:outlineLvl w:val="0"/>
        <w:rPr>
          <w:rFonts w:hint="eastAsia" w:ascii="宋体" w:hAnsi="宋体" w:cs="宋体"/>
          <w:b/>
          <w:kern w:val="0"/>
          <w:sz w:val="28"/>
          <w:szCs w:val="28"/>
          <w:lang w:val="zh-CN"/>
        </w:rPr>
      </w:pPr>
    </w:p>
    <w:p w14:paraId="1CE24876">
      <w:pPr>
        <w:spacing w:line="300" w:lineRule="auto"/>
        <w:outlineLvl w:val="0"/>
        <w:rPr>
          <w:rFonts w:hint="eastAsia" w:ascii="宋体" w:hAnsi="宋体" w:cs="宋体"/>
          <w:b/>
          <w:kern w:val="0"/>
          <w:sz w:val="28"/>
          <w:szCs w:val="28"/>
          <w:lang w:val="zh-CN"/>
        </w:rPr>
      </w:pPr>
      <w:r>
        <w:rPr>
          <w:rFonts w:hint="eastAsia" w:ascii="宋体" w:hAnsi="宋体" w:cs="宋体"/>
          <w:b/>
          <w:kern w:val="0"/>
          <w:sz w:val="28"/>
          <w:szCs w:val="28"/>
          <w:lang w:val="zh-CN"/>
        </w:rPr>
        <w:t>注：投标人必须详细报出采购清单中各个子项的名称、品牌、规格型号、数量、单价。且本表各分项报价合计应当与投标报价总表报价合计相等。请各供应商务必按照以上要求填报，否则作为无效投标处理。</w:t>
      </w:r>
    </w:p>
    <w:p w14:paraId="4B0FCF88">
      <w:pPr>
        <w:spacing w:line="360" w:lineRule="auto"/>
        <w:rPr>
          <w:rFonts w:hint="eastAsia" w:ascii="宋体" w:hAnsi="宋体" w:cs="宋体"/>
          <w:color w:val="000000"/>
          <w:szCs w:val="21"/>
        </w:rPr>
      </w:pPr>
    </w:p>
    <w:p w14:paraId="3CCBCA6D">
      <w:pPr>
        <w:spacing w:line="360" w:lineRule="auto"/>
        <w:rPr>
          <w:lang w:bidi="ar"/>
        </w:rPr>
      </w:pPr>
      <w:r>
        <w:rPr>
          <w:rFonts w:hint="eastAsia" w:ascii="宋体" w:hAnsi="宋体" w:cs="宋体"/>
          <w:color w:val="000000"/>
          <w:szCs w:val="21"/>
        </w:rPr>
        <w:t>备注：</w:t>
      </w:r>
      <w:r>
        <w:rPr>
          <w:lang w:bidi="ar"/>
        </w:rPr>
        <w:t xml:space="preserve"> </w:t>
      </w:r>
    </w:p>
    <w:p w14:paraId="12619F29">
      <w:pPr>
        <w:jc w:val="center"/>
        <w:rPr>
          <w:rFonts w:ascii="黑体" w:hAnsi="黑体" w:eastAsia="黑体" w:cs="仿宋"/>
          <w:bCs/>
          <w:sz w:val="44"/>
          <w:szCs w:val="44"/>
        </w:rPr>
      </w:pPr>
      <w:r>
        <w:rPr>
          <w:lang w:bidi="ar"/>
        </w:rPr>
        <w:br w:type="page"/>
      </w:r>
      <w:r>
        <w:rPr>
          <w:rFonts w:hint="eastAsia" w:ascii="黑体" w:hAnsi="黑体" w:eastAsia="黑体" w:cs="仿宋"/>
          <w:bCs/>
          <w:sz w:val="44"/>
          <w:szCs w:val="44"/>
        </w:rPr>
        <w:t>质疑函范本</w:t>
      </w:r>
    </w:p>
    <w:p w14:paraId="03EA8633">
      <w:pPr>
        <w:spacing w:before="290" w:line="360" w:lineRule="auto"/>
        <w:rPr>
          <w:rFonts w:ascii="黑体" w:hAnsi="黑体" w:eastAsia="黑体" w:cs="仿宋"/>
          <w:bCs/>
          <w:sz w:val="32"/>
          <w:szCs w:val="32"/>
        </w:rPr>
      </w:pPr>
      <w:r>
        <w:rPr>
          <w:rFonts w:hint="eastAsia" w:ascii="黑体" w:hAnsi="黑体" w:eastAsia="黑体" w:cs="仿宋"/>
          <w:bCs/>
          <w:sz w:val="32"/>
          <w:szCs w:val="32"/>
        </w:rPr>
        <w:t>一、质疑供应商基本信息</w:t>
      </w:r>
    </w:p>
    <w:p w14:paraId="6838AA73">
      <w:pPr>
        <w:spacing w:line="360" w:lineRule="auto"/>
        <w:rPr>
          <w:rFonts w:ascii="仿宋" w:hAnsi="仿宋" w:eastAsia="仿宋" w:cs="仿宋"/>
          <w:sz w:val="32"/>
          <w:szCs w:val="32"/>
          <w:u w:val="dotted"/>
        </w:rPr>
      </w:pPr>
      <w:r>
        <w:rPr>
          <w:rFonts w:hint="eastAsia" w:ascii="仿宋" w:hAnsi="仿宋" w:eastAsia="仿宋" w:cs="仿宋"/>
          <w:sz w:val="32"/>
          <w:szCs w:val="32"/>
        </w:rPr>
        <w:t>质疑供应商：</w:t>
      </w:r>
    </w:p>
    <w:p w14:paraId="275F9CB7">
      <w:pPr>
        <w:spacing w:line="360" w:lineRule="auto"/>
        <w:rPr>
          <w:rFonts w:ascii="仿宋" w:hAnsi="仿宋" w:eastAsia="仿宋" w:cs="仿宋"/>
          <w:sz w:val="32"/>
          <w:szCs w:val="32"/>
        </w:rPr>
      </w:pPr>
      <w:r>
        <w:rPr>
          <w:rFonts w:hint="eastAsia" w:ascii="仿宋" w:hAnsi="仿宋" w:eastAsia="仿宋" w:cs="仿宋"/>
          <w:sz w:val="32"/>
          <w:szCs w:val="32"/>
        </w:rPr>
        <w:t>地址：邮编：</w:t>
      </w:r>
    </w:p>
    <w:p w14:paraId="592A6B7A">
      <w:pPr>
        <w:spacing w:line="360" w:lineRule="auto"/>
        <w:rPr>
          <w:rFonts w:ascii="仿宋" w:hAnsi="仿宋" w:eastAsia="仿宋" w:cs="仿宋"/>
          <w:sz w:val="32"/>
          <w:szCs w:val="32"/>
        </w:rPr>
      </w:pPr>
      <w:r>
        <w:rPr>
          <w:rFonts w:hint="eastAsia" w:ascii="仿宋" w:hAnsi="仿宋" w:eastAsia="仿宋" w:cs="仿宋"/>
          <w:sz w:val="32"/>
          <w:szCs w:val="32"/>
        </w:rPr>
        <w:t>联系人：联系电话：</w:t>
      </w:r>
    </w:p>
    <w:p w14:paraId="2F6FBB56">
      <w:pPr>
        <w:spacing w:line="360" w:lineRule="auto"/>
        <w:rPr>
          <w:rFonts w:ascii="仿宋" w:hAnsi="仿宋" w:eastAsia="仿宋" w:cs="仿宋"/>
          <w:sz w:val="32"/>
          <w:szCs w:val="32"/>
          <w:u w:val="dotted"/>
        </w:rPr>
      </w:pPr>
      <w:r>
        <w:rPr>
          <w:rFonts w:hint="eastAsia" w:ascii="仿宋" w:hAnsi="仿宋" w:eastAsia="仿宋" w:cs="仿宋"/>
          <w:sz w:val="32"/>
          <w:szCs w:val="32"/>
        </w:rPr>
        <w:t>授权代表：</w:t>
      </w:r>
    </w:p>
    <w:p w14:paraId="6E143C4C">
      <w:pPr>
        <w:spacing w:line="360" w:lineRule="auto"/>
        <w:rPr>
          <w:rFonts w:ascii="仿宋" w:hAnsi="仿宋" w:eastAsia="仿宋" w:cs="仿宋"/>
          <w:sz w:val="32"/>
          <w:szCs w:val="32"/>
        </w:rPr>
      </w:pPr>
      <w:r>
        <w:rPr>
          <w:rFonts w:hint="eastAsia" w:ascii="仿宋" w:hAnsi="仿宋" w:eastAsia="仿宋" w:cs="仿宋"/>
          <w:sz w:val="32"/>
          <w:szCs w:val="32"/>
        </w:rPr>
        <w:t>联系电话：</w:t>
      </w:r>
    </w:p>
    <w:p w14:paraId="34080797">
      <w:pPr>
        <w:spacing w:line="360" w:lineRule="auto"/>
        <w:rPr>
          <w:rFonts w:ascii="仿宋" w:hAnsi="仿宋" w:eastAsia="仿宋" w:cs="仿宋"/>
          <w:sz w:val="32"/>
          <w:szCs w:val="32"/>
        </w:rPr>
      </w:pPr>
      <w:r>
        <w:rPr>
          <w:rFonts w:hint="eastAsia" w:ascii="仿宋" w:hAnsi="仿宋" w:eastAsia="仿宋" w:cs="仿宋"/>
          <w:sz w:val="32"/>
          <w:szCs w:val="32"/>
        </w:rPr>
        <w:t>地址：邮编：</w:t>
      </w:r>
    </w:p>
    <w:p w14:paraId="48A43C0F">
      <w:pPr>
        <w:spacing w:line="360" w:lineRule="auto"/>
        <w:rPr>
          <w:rFonts w:ascii="黑体" w:hAnsi="黑体" w:eastAsia="黑体" w:cs="仿宋"/>
          <w:bCs/>
          <w:sz w:val="32"/>
          <w:szCs w:val="32"/>
        </w:rPr>
      </w:pPr>
      <w:r>
        <w:rPr>
          <w:rFonts w:hint="eastAsia" w:ascii="黑体" w:hAnsi="黑体" w:eastAsia="黑体" w:cs="仿宋"/>
          <w:bCs/>
          <w:sz w:val="32"/>
          <w:szCs w:val="32"/>
        </w:rPr>
        <w:t>二、质疑项目基本情况</w:t>
      </w:r>
    </w:p>
    <w:p w14:paraId="2CE00ADB">
      <w:pPr>
        <w:spacing w:line="360" w:lineRule="auto"/>
        <w:rPr>
          <w:rFonts w:ascii="仿宋" w:hAnsi="仿宋" w:eastAsia="仿宋" w:cs="仿宋"/>
          <w:sz w:val="32"/>
          <w:szCs w:val="32"/>
        </w:rPr>
      </w:pPr>
      <w:r>
        <w:rPr>
          <w:rFonts w:hint="eastAsia" w:ascii="仿宋" w:hAnsi="仿宋" w:eastAsia="仿宋" w:cs="仿宋"/>
          <w:sz w:val="32"/>
          <w:szCs w:val="32"/>
        </w:rPr>
        <w:t>质疑项目的名称：</w:t>
      </w:r>
    </w:p>
    <w:p w14:paraId="0FF6FB0A">
      <w:pPr>
        <w:spacing w:line="360" w:lineRule="auto"/>
        <w:rPr>
          <w:rFonts w:ascii="仿宋" w:hAnsi="仿宋" w:eastAsia="仿宋" w:cs="仿宋"/>
          <w:sz w:val="32"/>
          <w:szCs w:val="32"/>
        </w:rPr>
      </w:pPr>
      <w:r>
        <w:rPr>
          <w:rFonts w:hint="eastAsia" w:ascii="仿宋" w:hAnsi="仿宋" w:eastAsia="仿宋" w:cs="仿宋"/>
          <w:sz w:val="32"/>
          <w:szCs w:val="32"/>
        </w:rPr>
        <w:t>质疑项目的编号：包号：</w:t>
      </w:r>
    </w:p>
    <w:p w14:paraId="34095D2F">
      <w:pPr>
        <w:spacing w:line="360" w:lineRule="auto"/>
        <w:rPr>
          <w:rFonts w:ascii="仿宋" w:hAnsi="仿宋" w:eastAsia="仿宋" w:cs="仿宋"/>
          <w:sz w:val="32"/>
          <w:szCs w:val="32"/>
          <w:u w:val="dotted"/>
        </w:rPr>
      </w:pPr>
      <w:r>
        <w:rPr>
          <w:rFonts w:hint="eastAsia" w:ascii="仿宋" w:hAnsi="仿宋" w:eastAsia="仿宋" w:cs="仿宋"/>
          <w:sz w:val="32"/>
          <w:szCs w:val="32"/>
        </w:rPr>
        <w:t>采购人名称：</w:t>
      </w:r>
    </w:p>
    <w:p w14:paraId="317FBEBF">
      <w:pPr>
        <w:spacing w:line="360" w:lineRule="auto"/>
        <w:rPr>
          <w:rFonts w:ascii="仿宋" w:hAnsi="仿宋" w:eastAsia="仿宋" w:cs="仿宋"/>
          <w:sz w:val="32"/>
          <w:szCs w:val="32"/>
        </w:rPr>
      </w:pPr>
      <w:r>
        <w:rPr>
          <w:rFonts w:hint="eastAsia" w:ascii="仿宋" w:hAnsi="仿宋" w:eastAsia="仿宋" w:cs="仿宋"/>
          <w:sz w:val="32"/>
          <w:szCs w:val="32"/>
        </w:rPr>
        <w:t>采购文件获取日期：</w:t>
      </w:r>
    </w:p>
    <w:p w14:paraId="23C5DDC0">
      <w:pPr>
        <w:spacing w:line="360" w:lineRule="auto"/>
        <w:rPr>
          <w:rFonts w:ascii="黑体" w:hAnsi="黑体" w:eastAsia="黑体" w:cs="仿宋"/>
          <w:bCs/>
          <w:sz w:val="32"/>
          <w:szCs w:val="32"/>
        </w:rPr>
      </w:pPr>
      <w:r>
        <w:rPr>
          <w:rFonts w:hint="eastAsia" w:ascii="黑体" w:hAnsi="黑体" w:eastAsia="黑体" w:cs="仿宋"/>
          <w:bCs/>
          <w:sz w:val="32"/>
          <w:szCs w:val="32"/>
        </w:rPr>
        <w:t>三、质疑事项具体内容</w:t>
      </w:r>
    </w:p>
    <w:p w14:paraId="57443890">
      <w:pPr>
        <w:spacing w:line="360" w:lineRule="auto"/>
        <w:rPr>
          <w:rFonts w:ascii="仿宋" w:hAnsi="仿宋" w:eastAsia="仿宋" w:cs="仿宋"/>
          <w:sz w:val="32"/>
          <w:szCs w:val="32"/>
          <w:u w:val="dotted"/>
        </w:rPr>
      </w:pPr>
      <w:r>
        <w:rPr>
          <w:rFonts w:hint="eastAsia" w:ascii="仿宋" w:hAnsi="仿宋" w:eastAsia="仿宋" w:cs="仿宋"/>
          <w:sz w:val="32"/>
          <w:szCs w:val="32"/>
        </w:rPr>
        <w:t>质疑事项1：</w:t>
      </w:r>
    </w:p>
    <w:p w14:paraId="790A601B">
      <w:pPr>
        <w:spacing w:line="360" w:lineRule="auto"/>
        <w:rPr>
          <w:rFonts w:ascii="仿宋" w:hAnsi="仿宋" w:eastAsia="仿宋" w:cs="仿宋"/>
          <w:sz w:val="32"/>
          <w:szCs w:val="32"/>
          <w:u w:val="dotted"/>
        </w:rPr>
      </w:pPr>
      <w:r>
        <w:rPr>
          <w:rFonts w:hint="eastAsia" w:ascii="仿宋" w:hAnsi="仿宋" w:eastAsia="仿宋" w:cs="仿宋"/>
          <w:sz w:val="32"/>
          <w:szCs w:val="32"/>
        </w:rPr>
        <w:t>事实依据：</w:t>
      </w:r>
    </w:p>
    <w:p w14:paraId="53D9D1C4">
      <w:pPr>
        <w:spacing w:line="360" w:lineRule="auto"/>
        <w:rPr>
          <w:rFonts w:ascii="仿宋" w:hAnsi="仿宋" w:eastAsia="仿宋" w:cs="仿宋"/>
          <w:sz w:val="32"/>
          <w:szCs w:val="32"/>
        </w:rPr>
      </w:pPr>
    </w:p>
    <w:p w14:paraId="31DA581E">
      <w:pPr>
        <w:spacing w:line="360" w:lineRule="auto"/>
        <w:rPr>
          <w:rFonts w:ascii="仿宋" w:hAnsi="仿宋" w:eastAsia="仿宋" w:cs="仿宋"/>
          <w:sz w:val="32"/>
          <w:szCs w:val="32"/>
          <w:u w:val="dotted"/>
        </w:rPr>
      </w:pPr>
      <w:r>
        <w:rPr>
          <w:rFonts w:hint="eastAsia" w:ascii="仿宋" w:hAnsi="仿宋" w:eastAsia="仿宋" w:cs="仿宋"/>
          <w:sz w:val="32"/>
          <w:szCs w:val="32"/>
        </w:rPr>
        <w:t>法律依据：</w:t>
      </w:r>
    </w:p>
    <w:p w14:paraId="2D33F9F7">
      <w:pPr>
        <w:spacing w:line="360" w:lineRule="auto"/>
        <w:rPr>
          <w:rFonts w:ascii="仿宋" w:hAnsi="仿宋" w:eastAsia="仿宋" w:cs="仿宋"/>
          <w:sz w:val="32"/>
          <w:szCs w:val="32"/>
          <w:u w:val="dotted"/>
        </w:rPr>
      </w:pPr>
    </w:p>
    <w:p w14:paraId="79623020">
      <w:pPr>
        <w:spacing w:line="360" w:lineRule="auto"/>
        <w:rPr>
          <w:rFonts w:ascii="仿宋" w:hAnsi="仿宋" w:eastAsia="仿宋" w:cs="仿宋"/>
          <w:sz w:val="32"/>
          <w:szCs w:val="32"/>
          <w:u w:val="dotted"/>
        </w:rPr>
      </w:pPr>
      <w:r>
        <w:rPr>
          <w:rFonts w:hint="eastAsia" w:ascii="仿宋" w:hAnsi="仿宋" w:eastAsia="仿宋" w:cs="仿宋"/>
          <w:sz w:val="32"/>
          <w:szCs w:val="32"/>
        </w:rPr>
        <w:t>质疑事项2</w:t>
      </w:r>
    </w:p>
    <w:p w14:paraId="39D59197">
      <w:pPr>
        <w:spacing w:line="360" w:lineRule="auto"/>
        <w:rPr>
          <w:rFonts w:ascii="仿宋" w:hAnsi="仿宋" w:eastAsia="仿宋" w:cs="仿宋"/>
          <w:sz w:val="32"/>
          <w:szCs w:val="32"/>
        </w:rPr>
      </w:pPr>
      <w:r>
        <w:rPr>
          <w:rFonts w:hint="eastAsia" w:ascii="仿宋" w:hAnsi="仿宋" w:eastAsia="仿宋" w:cs="仿宋"/>
          <w:sz w:val="32"/>
          <w:szCs w:val="32"/>
        </w:rPr>
        <w:t>……</w:t>
      </w:r>
    </w:p>
    <w:p w14:paraId="41294953">
      <w:pPr>
        <w:spacing w:line="360" w:lineRule="auto"/>
        <w:rPr>
          <w:rFonts w:ascii="黑体" w:hAnsi="黑体" w:eastAsia="黑体" w:cs="仿宋"/>
          <w:bCs/>
          <w:sz w:val="32"/>
          <w:szCs w:val="32"/>
        </w:rPr>
      </w:pPr>
      <w:r>
        <w:rPr>
          <w:rFonts w:hint="eastAsia" w:ascii="黑体" w:hAnsi="黑体" w:eastAsia="黑体" w:cs="仿宋"/>
          <w:bCs/>
          <w:sz w:val="32"/>
          <w:szCs w:val="32"/>
        </w:rPr>
        <w:t>四、与质疑事项相关的质疑请求</w:t>
      </w:r>
    </w:p>
    <w:p w14:paraId="5E9564A6">
      <w:pPr>
        <w:spacing w:line="360" w:lineRule="auto"/>
        <w:rPr>
          <w:rFonts w:ascii="仿宋" w:hAnsi="仿宋" w:eastAsia="仿宋" w:cs="仿宋"/>
          <w:sz w:val="32"/>
          <w:szCs w:val="32"/>
          <w:u w:val="dotted"/>
        </w:rPr>
      </w:pPr>
      <w:r>
        <w:rPr>
          <w:rFonts w:hint="eastAsia" w:ascii="仿宋" w:hAnsi="仿宋" w:eastAsia="仿宋" w:cs="仿宋"/>
          <w:sz w:val="32"/>
          <w:szCs w:val="32"/>
        </w:rPr>
        <w:t>请求：</w:t>
      </w:r>
    </w:p>
    <w:p w14:paraId="35CBD762">
      <w:pPr>
        <w:rPr>
          <w:rFonts w:ascii="仿宋_GB2312" w:eastAsia="仿宋_GB2312"/>
          <w:sz w:val="30"/>
          <w:szCs w:val="30"/>
        </w:rPr>
      </w:pPr>
      <w:r>
        <w:rPr>
          <w:rFonts w:hint="eastAsia" w:ascii="仿宋_GB2312" w:eastAsia="仿宋_GB2312"/>
          <w:sz w:val="30"/>
          <w:szCs w:val="30"/>
        </w:rPr>
        <w:t xml:space="preserve">签字(签章)：                   公章：                      </w:t>
      </w:r>
    </w:p>
    <w:p w14:paraId="12493B8B">
      <w:pPr>
        <w:rPr>
          <w:rFonts w:ascii="仿宋_GB2312" w:eastAsia="仿宋_GB2312"/>
          <w:sz w:val="30"/>
          <w:szCs w:val="30"/>
        </w:rPr>
      </w:pPr>
      <w:r>
        <w:rPr>
          <w:rFonts w:hint="eastAsia" w:ascii="仿宋_GB2312" w:eastAsia="仿宋_GB2312"/>
          <w:sz w:val="30"/>
          <w:szCs w:val="30"/>
        </w:rPr>
        <w:t xml:space="preserve">日期：    </w:t>
      </w:r>
    </w:p>
    <w:p w14:paraId="760823B2">
      <w:pPr>
        <w:spacing w:line="360" w:lineRule="auto"/>
        <w:rPr>
          <w:rFonts w:ascii="仿宋" w:hAnsi="仿宋" w:eastAsia="仿宋" w:cs="仿宋"/>
          <w:sz w:val="32"/>
          <w:szCs w:val="32"/>
        </w:rPr>
      </w:pPr>
    </w:p>
    <w:p w14:paraId="2F1F1CA9">
      <w:pPr>
        <w:rPr>
          <w:rFonts w:ascii="黑体" w:hAnsi="黑体" w:eastAsia="黑体"/>
          <w:b/>
          <w:sz w:val="32"/>
          <w:szCs w:val="32"/>
        </w:rPr>
      </w:pPr>
    </w:p>
    <w:p w14:paraId="07F14900">
      <w:pPr>
        <w:rPr>
          <w:rFonts w:ascii="黑体" w:hAnsi="黑体" w:eastAsia="黑体"/>
          <w:b/>
          <w:sz w:val="32"/>
          <w:szCs w:val="32"/>
        </w:rPr>
      </w:pPr>
      <w:r>
        <w:rPr>
          <w:rFonts w:hint="eastAsia" w:ascii="黑体" w:hAnsi="黑体" w:eastAsia="黑体"/>
          <w:b/>
          <w:sz w:val="32"/>
          <w:szCs w:val="32"/>
        </w:rPr>
        <w:t>质疑函制作说明：</w:t>
      </w:r>
    </w:p>
    <w:p w14:paraId="507930BB">
      <w:pPr>
        <w:widowControl/>
        <w:ind w:firstLine="640" w:firstLineChars="200"/>
        <w:jc w:val="left"/>
        <w:rPr>
          <w:rFonts w:ascii="仿宋_GB2312" w:eastAsia="仿宋_GB2312"/>
          <w:sz w:val="32"/>
          <w:szCs w:val="32"/>
        </w:rPr>
      </w:pPr>
      <w:r>
        <w:rPr>
          <w:rFonts w:hint="eastAsia" w:ascii="仿宋_GB2312" w:eastAsia="仿宋_GB2312"/>
          <w:sz w:val="32"/>
          <w:szCs w:val="32"/>
        </w:rPr>
        <w:t>1.供应商提出质疑时，应提交质疑函和必要的证明材料。</w:t>
      </w:r>
    </w:p>
    <w:p w14:paraId="6D4B99C9">
      <w:pPr>
        <w:widowControl/>
        <w:ind w:firstLine="640" w:firstLineChars="200"/>
        <w:jc w:val="left"/>
        <w:rPr>
          <w:rFonts w:ascii="仿宋_GB2312" w:eastAsia="仿宋_GB2312"/>
          <w:sz w:val="32"/>
          <w:szCs w:val="32"/>
        </w:rPr>
      </w:pPr>
      <w:r>
        <w:rPr>
          <w:rFonts w:hint="eastAsia" w:ascii="仿宋_GB2312" w:eastAsia="仿宋_GB2312"/>
          <w:sz w:val="32"/>
          <w:szCs w:val="32"/>
        </w:rPr>
        <w:t>2.质疑供应商若委托代理人进行质疑的，质疑函应按要求列明“授权代表”的有关内容，并在附件中提交由质疑</w:t>
      </w:r>
      <w:r>
        <w:rPr>
          <w:rFonts w:hint="eastAsia" w:ascii="仿宋_GB2312" w:hAnsi="宋体" w:eastAsia="仿宋_GB2312" w:cs="宋体"/>
          <w:kern w:val="0"/>
          <w:sz w:val="32"/>
          <w:szCs w:val="32"/>
        </w:rPr>
        <w:t>供应商签署的授权委托书。授权委托书应载明代理人的姓名或者名称、代理事项、具体权限、期限和相关事项。</w:t>
      </w:r>
    </w:p>
    <w:p w14:paraId="32CA6C83">
      <w:pPr>
        <w:widowControl/>
        <w:ind w:firstLine="640" w:firstLineChars="200"/>
        <w:jc w:val="left"/>
        <w:rPr>
          <w:rFonts w:ascii="仿宋_GB2312" w:eastAsia="仿宋_GB2312"/>
          <w:sz w:val="32"/>
          <w:szCs w:val="32"/>
        </w:rPr>
      </w:pPr>
      <w:r>
        <w:rPr>
          <w:rFonts w:hint="eastAsia" w:ascii="仿宋_GB2312" w:eastAsia="仿宋_GB2312"/>
          <w:sz w:val="32"/>
          <w:szCs w:val="32"/>
        </w:rPr>
        <w:t>3.质疑供应商若对项目的某一分包进行质疑，质疑函中应列明具体分包号。</w:t>
      </w:r>
    </w:p>
    <w:p w14:paraId="31C9728B">
      <w:pPr>
        <w:widowControl/>
        <w:ind w:firstLine="640" w:firstLineChars="200"/>
        <w:jc w:val="left"/>
        <w:rPr>
          <w:rFonts w:ascii="仿宋_GB2312" w:eastAsia="仿宋_GB2312"/>
          <w:sz w:val="32"/>
          <w:szCs w:val="32"/>
        </w:rPr>
      </w:pPr>
      <w:r>
        <w:rPr>
          <w:rFonts w:hint="eastAsia" w:ascii="仿宋_GB2312" w:eastAsia="仿宋_GB2312"/>
          <w:sz w:val="32"/>
          <w:szCs w:val="32"/>
        </w:rPr>
        <w:t>4.质疑函的质疑事项应具体、明确，并有必要的事实依据和法律依据。</w:t>
      </w:r>
    </w:p>
    <w:p w14:paraId="58D22A6F">
      <w:pPr>
        <w:widowControl/>
        <w:ind w:firstLine="640" w:firstLineChars="200"/>
        <w:jc w:val="left"/>
        <w:rPr>
          <w:rFonts w:ascii="仿宋_GB2312" w:eastAsia="仿宋_GB2312"/>
          <w:sz w:val="32"/>
          <w:szCs w:val="32"/>
        </w:rPr>
      </w:pPr>
      <w:r>
        <w:rPr>
          <w:rFonts w:hint="eastAsia" w:ascii="仿宋_GB2312" w:eastAsia="仿宋_GB2312"/>
          <w:sz w:val="32"/>
          <w:szCs w:val="32"/>
        </w:rPr>
        <w:t>5.质疑函的质疑请求应与质疑事项相关。</w:t>
      </w:r>
    </w:p>
    <w:p w14:paraId="0837CE2A">
      <w:pPr>
        <w:widowControl/>
        <w:ind w:firstLine="640" w:firstLineChars="200"/>
        <w:jc w:val="left"/>
        <w:rPr>
          <w:rFonts w:hint="eastAsia" w:ascii="Times New Roman" w:hAnsi="Times New Roman"/>
          <w:sz w:val="28"/>
          <w:szCs w:val="28"/>
        </w:rPr>
      </w:pPr>
      <w:r>
        <w:rPr>
          <w:rFonts w:hint="eastAsia" w:ascii="仿宋_GB2312" w:eastAsia="仿宋_GB2312"/>
          <w:sz w:val="32"/>
          <w:szCs w:val="32"/>
        </w:rPr>
        <w:t>6.质疑供应商为自然人的，质疑函应由本人签字；质疑供应商为法人或者其他组织的，质疑函应由法定代表人、主要负责人，或者其授权代表签字或者盖章，并加盖公章。</w:t>
      </w:r>
    </w:p>
    <w:sectPr>
      <w:headerReference r:id="rId3" w:type="default"/>
      <w:footerReference r:id="rId4" w:type="default"/>
      <w:pgSz w:w="11906" w:h="16838"/>
      <w:pgMar w:top="1440" w:right="1080" w:bottom="1440" w:left="1080" w:header="851" w:footer="907" w:gutter="0"/>
      <w:cols w:space="720" w:num="1"/>
      <w:docGrid w:type="lines" w:linePitch="29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DFF102E5-9900-48D4-B7D0-ED4EA725F0FF}"/>
  </w:font>
  <w:font w:name="黑体">
    <w:panose1 w:val="02010609060101010101"/>
    <w:charset w:val="86"/>
    <w:family w:val="auto"/>
    <w:pitch w:val="default"/>
    <w:sig w:usb0="800002BF" w:usb1="38CF7CFA" w:usb2="00000016" w:usb3="00000000" w:csb0="00040001" w:csb1="00000000"/>
    <w:embedRegular r:id="rId2" w:fontKey="{85FE2DDC-D8E1-4F0A-8199-22217442F2B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6B3151A7-7697-4C26-8232-10E49729DFCA}"/>
  </w:font>
  <w:font w:name="仿宋">
    <w:panose1 w:val="02010609060101010101"/>
    <w:charset w:val="86"/>
    <w:family w:val="auto"/>
    <w:pitch w:val="default"/>
    <w:sig w:usb0="800002BF" w:usb1="38CF7CFA" w:usb2="00000016" w:usb3="00000000" w:csb0="00040001" w:csb1="00000000"/>
    <w:embedRegular r:id="rId4" w:fontKey="{80A52B41-9C8B-4234-BFFB-B0D1A20F7B30}"/>
  </w:font>
  <w:font w:name="方正小标宋简体">
    <w:altName w:val="仿宋_GB2312"/>
    <w:panose1 w:val="02000000000000000000"/>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5" w:fontKey="{38CA264B-8295-446C-B0AC-8B1BCFEC0CD9}"/>
  </w:font>
  <w:font w:name="monospace">
    <w:altName w:val="Times New Roman"/>
    <w:panose1 w:val="00000000000000000000"/>
    <w:charset w:val="00"/>
    <w:family w:val="auto"/>
    <w:pitch w:val="default"/>
    <w:sig w:usb0="00000000" w:usb1="00000000" w:usb2="00000000" w:usb3="00000000" w:csb0="00040001" w:csb1="00000000"/>
  </w:font>
  <w:font w:name="Tahoma">
    <w:panose1 w:val="020B0604030504040204"/>
    <w:charset w:val="00"/>
    <w:family w:val="swiss"/>
    <w:pitch w:val="default"/>
    <w:sig w:usb0="E1002EFF" w:usb1="C000605B" w:usb2="00000029" w:usb3="00000000" w:csb0="200101FF" w:csb1="2028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panose1 w:val="02000000000000000000"/>
    <w:charset w:val="86"/>
    <w:family w:val="script"/>
    <w:pitch w:val="default"/>
    <w:sig w:usb0="A00002BF" w:usb1="38CF7CFA" w:usb2="00082016" w:usb3="00000000" w:csb0="00040001" w:csb1="00000000"/>
    <w:embedRegular r:id="rId6" w:fontKey="{3915C3CC-AA99-4889-858B-CCD68A0905BD}"/>
  </w:font>
  <w:font w:name="微软雅黑">
    <w:panose1 w:val="020B0503020204020204"/>
    <w:charset w:val="86"/>
    <w:family w:val="auto"/>
    <w:pitch w:val="default"/>
    <w:sig w:usb0="80000287" w:usb1="2ACF3C50" w:usb2="00000016" w:usb3="00000000" w:csb0="0004001F" w:csb1="00000000"/>
    <w:embedRegular r:id="rId7" w:fontKey="{D29CFE49-1E77-4EAE-9D0E-5890DDC8E16A}"/>
  </w:font>
  <w:font w:name="方正书宋_GBK">
    <w:altName w:val="黑体"/>
    <w:panose1 w:val="03000509000000000000"/>
    <w:charset w:val="86"/>
    <w:family w:val="script"/>
    <w:pitch w:val="default"/>
    <w:sig w:usb0="00000000" w:usb1="00000000" w:usb2="00000010" w:usb3="00000000" w:csb0="00040000" w:csb1="00000000"/>
    <w:embedRegular r:id="rId8" w:fontKey="{5C2F6D33-390E-4FB5-B250-EF90C3654272}"/>
  </w:font>
  <w:font w:name="Cambria">
    <w:panose1 w:val="02040503050406030204"/>
    <w:charset w:val="00"/>
    <w:family w:val="roman"/>
    <w:pitch w:val="default"/>
    <w:sig w:usb0="E00006FF" w:usb1="420024FF" w:usb2="02000000" w:usb3="00000000" w:csb0="2000019F" w:csb1="00000000"/>
    <w:embedRegular r:id="rId9" w:fontKey="{C0AFF8E2-3200-4AB0-9657-8419D5A9CF72}"/>
  </w:font>
  <w:font w:name="等线">
    <w:panose1 w:val="02010600030101010101"/>
    <w:charset w:val="86"/>
    <w:family w:val="auto"/>
    <w:pitch w:val="default"/>
    <w:sig w:usb0="A00002BF" w:usb1="38CF7CFA" w:usb2="00000016" w:usb3="00000000" w:csb0="0004000F" w:csb1="00000000"/>
    <w:embedRegular r:id="rId10" w:fontKey="{953E0732-FBD2-4622-BA88-CB94EE2FD6E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9A1B42">
    <w:pPr>
      <w:pStyle w:val="17"/>
      <w:tabs>
        <w:tab w:val="clear" w:pos="4153"/>
        <w:tab w:val="clear" w:pos="8306"/>
      </w:tabs>
      <w:jc w:val="center"/>
    </w:pPr>
    <w:r>
      <w:fldChar w:fldCharType="begin"/>
    </w:r>
    <w:r>
      <w:instrText xml:space="preserve"> PAGE   \* MERGEFORMAT </w:instrText>
    </w:r>
    <w:r>
      <w:fldChar w:fldCharType="separate"/>
    </w:r>
    <w:r>
      <w:rPr>
        <w:lang w:val="zh-CN"/>
      </w:rPr>
      <w:t>1</w:t>
    </w:r>
    <w:r>
      <w:fldChar w:fldCharType="end"/>
    </w:r>
  </w:p>
  <w:p w14:paraId="15F1E60E">
    <w:pPr>
      <w:rPr>
        <w:rFonts w:hint="eastAsi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FC2A9E">
    <w:pPr>
      <w:jc w:val="right"/>
      <w:rPr>
        <w:rFonts w:eastAsia="楷体_GB2312"/>
        <w:i/>
        <w:u w:val="singl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62A21E"/>
    <w:multiLevelType w:val="singleLevel"/>
    <w:tmpl w:val="9262A21E"/>
    <w:lvl w:ilvl="0" w:tentative="0">
      <w:start w:val="4"/>
      <w:numFmt w:val="decimal"/>
      <w:suff w:val="space"/>
      <w:lvlText w:val="%1."/>
      <w:lvlJc w:val="left"/>
    </w:lvl>
  </w:abstractNum>
  <w:abstractNum w:abstractNumId="1">
    <w:nsid w:val="52D894CE"/>
    <w:multiLevelType w:val="singleLevel"/>
    <w:tmpl w:val="52D894CE"/>
    <w:lvl w:ilvl="0" w:tentative="0">
      <w:start w:val="1"/>
      <w:numFmt w:val="chineseCounting"/>
      <w:pStyle w:val="47"/>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documentProtection w:enforcement="0"/>
  <w:defaultTabStop w:val="420"/>
  <w:displayHorizontalDrawingGridEvery w:val="1"/>
  <w:displayVerticalDrawingGridEvery w:val="1"/>
  <w:noPunctuationKerning w:val="1"/>
  <w:characterSpacingControl w:val="compressPunctuation"/>
  <w:compat>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60F5402"/>
    <w:rsid w:val="2FC30BE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109"/>
    <w:qFormat/>
    <w:uiPriority w:val="0"/>
    <w:pPr>
      <w:widowControl w:val="0"/>
      <w:autoSpaceDE/>
      <w:autoSpaceDN/>
      <w:snapToGrid/>
      <w:jc w:val="both"/>
    </w:pPr>
    <w:rPr>
      <w:rFonts w:ascii="Times New Roman" w:hAnsi="Times New Roman" w:eastAsia="宋体" w:cs="Times New Roman"/>
      <w:kern w:val="2"/>
      <w:sz w:val="21"/>
      <w:szCs w:val="22"/>
      <w:lang w:val="en-US" w:eastAsia="zh-CN" w:bidi="ar-SA"/>
    </w:rPr>
  </w:style>
  <w:style w:type="paragraph" w:styleId="4">
    <w:name w:val="heading 1"/>
    <w:basedOn w:val="1"/>
    <w:next w:val="1"/>
    <w:link w:val="65"/>
    <w:qFormat/>
    <w:uiPriority w:val="0"/>
    <w:pPr>
      <w:keepNext/>
      <w:keepLines/>
      <w:spacing w:before="340" w:after="330" w:line="578" w:lineRule="atLeast"/>
      <w:outlineLvl w:val="0"/>
    </w:pPr>
    <w:rPr>
      <w:b/>
      <w:bCs/>
      <w:kern w:val="44"/>
      <w:sz w:val="44"/>
      <w:szCs w:val="44"/>
    </w:rPr>
  </w:style>
  <w:style w:type="paragraph" w:styleId="5">
    <w:name w:val="heading 2"/>
    <w:basedOn w:val="1"/>
    <w:next w:val="6"/>
    <w:qFormat/>
    <w:uiPriority w:val="0"/>
    <w:pPr>
      <w:keepNext/>
      <w:keepLines/>
      <w:spacing w:before="120" w:after="120"/>
      <w:jc w:val="center"/>
      <w:outlineLvl w:val="1"/>
    </w:pPr>
    <w:rPr>
      <w:rFonts w:ascii="Arial" w:hAnsi="Arial" w:eastAsia="黑体"/>
      <w:b/>
      <w:sz w:val="28"/>
      <w:szCs w:val="28"/>
    </w:rPr>
  </w:style>
  <w:style w:type="paragraph" w:styleId="7">
    <w:name w:val="heading 3"/>
    <w:basedOn w:val="1"/>
    <w:next w:val="6"/>
    <w:link w:val="50"/>
    <w:qFormat/>
    <w:uiPriority w:val="0"/>
    <w:pPr>
      <w:keepNext/>
      <w:keepLines/>
      <w:spacing w:before="120" w:after="120"/>
      <w:outlineLvl w:val="2"/>
    </w:pPr>
    <w:rPr>
      <w:rFonts w:eastAsia="黑体"/>
      <w:b/>
      <w:sz w:val="32"/>
    </w:rPr>
  </w:style>
  <w:style w:type="paragraph" w:styleId="8">
    <w:name w:val="heading 4"/>
    <w:basedOn w:val="1"/>
    <w:next w:val="1"/>
    <w:link w:val="70"/>
    <w:qFormat/>
    <w:uiPriority w:val="0"/>
    <w:pPr>
      <w:keepNext/>
      <w:keepLines/>
      <w:spacing w:before="280" w:after="290" w:line="376" w:lineRule="auto"/>
      <w:outlineLvl w:val="3"/>
    </w:pPr>
    <w:rPr>
      <w:rFonts w:ascii="Arial" w:hAnsi="Arial" w:eastAsia="黑体"/>
      <w:b/>
      <w:bCs/>
      <w:sz w:val="28"/>
      <w:szCs w:val="28"/>
    </w:rPr>
  </w:style>
  <w:style w:type="character" w:default="1" w:styleId="23">
    <w:name w:val="Default Paragraph Font"/>
    <w:qFormat/>
    <w:uiPriority w:val="0"/>
  </w:style>
  <w:style w:type="table" w:default="1" w:styleId="21">
    <w:name w:val="Normal Table"/>
    <w:semiHidden/>
    <w:qFormat/>
    <w:uiPriority w:val="0"/>
    <w:tblPr>
      <w:tblCellMar>
        <w:top w:w="0" w:type="dxa"/>
        <w:left w:w="108" w:type="dxa"/>
        <w:bottom w:w="0" w:type="dxa"/>
        <w:right w:w="108" w:type="dxa"/>
      </w:tblCellMar>
    </w:tblPr>
  </w:style>
  <w:style w:type="paragraph" w:customStyle="1" w:styleId="2">
    <w:name w:val="段"/>
    <w:next w:val="3"/>
    <w:qFormat/>
    <w:uiPriority w:val="0"/>
    <w:pPr>
      <w:widowControl w:val="0"/>
      <w:autoSpaceDE/>
      <w:autoSpaceDN/>
      <w:snapToGrid/>
      <w:ind w:firstLine="200"/>
      <w:jc w:val="both"/>
    </w:pPr>
    <w:rPr>
      <w:rFonts w:ascii="宋体" w:hAnsi="宋体" w:eastAsia="宋体" w:cs="宋体"/>
      <w:color w:val="000000"/>
      <w:kern w:val="2"/>
      <w:sz w:val="21"/>
      <w:szCs w:val="21"/>
      <w:lang w:val="en-US" w:eastAsia="zh-CN" w:bidi="ar-SA"/>
    </w:rPr>
  </w:style>
  <w:style w:type="paragraph" w:customStyle="1" w:styleId="3">
    <w:name w:val="正文 A"/>
    <w:next w:val="2"/>
    <w:qFormat/>
    <w:uiPriority w:val="0"/>
    <w:pPr>
      <w:widowControl w:val="0"/>
      <w:autoSpaceDE/>
      <w:autoSpaceDN/>
      <w:snapToGrid/>
      <w:jc w:val="both"/>
    </w:pPr>
    <w:rPr>
      <w:rFonts w:ascii="Calibri" w:hAnsi="Calibri" w:eastAsia="Calibri" w:cs="Calibri"/>
      <w:color w:val="000000"/>
      <w:kern w:val="2"/>
      <w:sz w:val="21"/>
      <w:szCs w:val="21"/>
      <w:lang w:val="en-US" w:eastAsia="zh-CN" w:bidi="ar-SA"/>
    </w:rPr>
  </w:style>
  <w:style w:type="paragraph" w:styleId="6">
    <w:name w:val="Normal Indent"/>
    <w:basedOn w:val="1"/>
    <w:link w:val="63"/>
    <w:qFormat/>
    <w:uiPriority w:val="0"/>
    <w:pPr>
      <w:ind w:firstLine="420"/>
    </w:pPr>
  </w:style>
  <w:style w:type="paragraph" w:styleId="9">
    <w:name w:val="Document Map"/>
    <w:basedOn w:val="1"/>
    <w:semiHidden/>
    <w:qFormat/>
    <w:uiPriority w:val="0"/>
    <w:pPr>
      <w:shd w:val="clear" w:color="auto" w:fill="000080"/>
    </w:pPr>
  </w:style>
  <w:style w:type="paragraph" w:styleId="10">
    <w:name w:val="annotation text"/>
    <w:basedOn w:val="1"/>
    <w:qFormat/>
    <w:uiPriority w:val="0"/>
    <w:pPr>
      <w:jc w:val="left"/>
    </w:pPr>
  </w:style>
  <w:style w:type="paragraph" w:styleId="11">
    <w:name w:val="Body Text"/>
    <w:basedOn w:val="1"/>
    <w:next w:val="1"/>
    <w:link w:val="43"/>
    <w:qFormat/>
    <w:uiPriority w:val="0"/>
    <w:rPr>
      <w:rFonts w:ascii="仿宋_GB2312" w:eastAsia="仿宋_GB2312"/>
      <w:kern w:val="0"/>
      <w:sz w:val="24"/>
    </w:rPr>
  </w:style>
  <w:style w:type="paragraph" w:styleId="12">
    <w:name w:val="Body Text Indent"/>
    <w:basedOn w:val="1"/>
    <w:next w:val="1"/>
    <w:link w:val="58"/>
    <w:qFormat/>
    <w:uiPriority w:val="0"/>
    <w:pPr>
      <w:spacing w:after="120"/>
      <w:ind w:left="420" w:leftChars="200"/>
    </w:pPr>
  </w:style>
  <w:style w:type="paragraph" w:styleId="13">
    <w:name w:val="Plain Text"/>
    <w:basedOn w:val="1"/>
    <w:link w:val="108"/>
    <w:qFormat/>
    <w:uiPriority w:val="0"/>
    <w:pPr>
      <w:widowControl/>
      <w:overflowPunct w:val="0"/>
      <w:autoSpaceDE w:val="0"/>
      <w:autoSpaceDN w:val="0"/>
      <w:jc w:val="left"/>
    </w:pPr>
    <w:rPr>
      <w:rFonts w:ascii="宋体" w:hAnsi="Courier New"/>
      <w:kern w:val="0"/>
    </w:rPr>
  </w:style>
  <w:style w:type="paragraph" w:styleId="14">
    <w:name w:val="Date"/>
    <w:basedOn w:val="1"/>
    <w:next w:val="1"/>
    <w:uiPriority w:val="0"/>
    <w:pPr>
      <w:ind w:left="100" w:leftChars="2500"/>
    </w:pPr>
    <w:rPr>
      <w:szCs w:val="24"/>
    </w:rPr>
  </w:style>
  <w:style w:type="paragraph" w:styleId="15">
    <w:name w:val="Body Text Indent 2"/>
    <w:basedOn w:val="1"/>
    <w:qFormat/>
    <w:uiPriority w:val="0"/>
    <w:pPr>
      <w:spacing w:after="120" w:line="480" w:lineRule="auto"/>
      <w:ind w:left="420" w:leftChars="200"/>
    </w:pPr>
  </w:style>
  <w:style w:type="paragraph" w:styleId="16">
    <w:name w:val="Balloon Text"/>
    <w:basedOn w:val="1"/>
    <w:semiHidden/>
    <w:qFormat/>
    <w:uiPriority w:val="0"/>
    <w:rPr>
      <w:sz w:val="18"/>
      <w:szCs w:val="18"/>
    </w:rPr>
  </w:style>
  <w:style w:type="paragraph" w:styleId="17">
    <w:name w:val="footer"/>
    <w:basedOn w:val="1"/>
    <w:link w:val="103"/>
    <w:qFormat/>
    <w:uiPriority w:val="0"/>
    <w:pPr>
      <w:tabs>
        <w:tab w:val="center" w:pos="4153"/>
        <w:tab w:val="right" w:pos="8306"/>
      </w:tabs>
      <w:jc w:val="left"/>
    </w:pPr>
    <w:rPr>
      <w:sz w:val="18"/>
    </w:rPr>
  </w:style>
  <w:style w:type="paragraph" w:styleId="18">
    <w:name w:val="header"/>
    <w:basedOn w:val="1"/>
    <w:link w:val="41"/>
    <w:qFormat/>
    <w:uiPriority w:val="0"/>
    <w:pPr>
      <w:pBdr>
        <w:bottom w:val="single" w:color="000000" w:sz="6" w:space="1"/>
      </w:pBdr>
      <w:tabs>
        <w:tab w:val="center" w:pos="4153"/>
        <w:tab w:val="right" w:pos="8306"/>
      </w:tabs>
      <w:jc w:val="center"/>
    </w:pPr>
    <w:rPr>
      <w:sz w:val="18"/>
    </w:rPr>
  </w:style>
  <w:style w:type="paragraph" w:styleId="19">
    <w:name w:val="footnote text"/>
    <w:basedOn w:val="1"/>
    <w:link w:val="87"/>
    <w:qFormat/>
    <w:uiPriority w:val="0"/>
    <w:pPr>
      <w:jc w:val="left"/>
    </w:pPr>
    <w:rPr>
      <w:sz w:val="18"/>
      <w:szCs w:val="18"/>
    </w:rPr>
  </w:style>
  <w:style w:type="paragraph" w:styleId="20">
    <w:name w:val="Normal (Web)"/>
    <w:basedOn w:val="1"/>
    <w:qFormat/>
    <w:uiPriority w:val="0"/>
    <w:pPr>
      <w:widowControl/>
      <w:spacing w:before="100" w:beforeAutospacing="1" w:after="100" w:afterAutospacing="1"/>
      <w:jc w:val="left"/>
    </w:pPr>
    <w:rPr>
      <w:rFonts w:ascii="宋体" w:hAnsi="宋体" w:cs="宋体"/>
      <w:kern w:val="0"/>
      <w:sz w:val="24"/>
      <w:szCs w:val="24"/>
    </w:rPr>
  </w:style>
  <w:style w:type="table" w:styleId="22">
    <w:name w:val="Table Grid"/>
    <w:basedOn w:val="21"/>
    <w:unhideWhenUsed/>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Strong"/>
    <w:qFormat/>
    <w:uiPriority w:val="0"/>
    <w:rPr>
      <w:b/>
    </w:rPr>
  </w:style>
  <w:style w:type="character" w:styleId="25">
    <w:name w:val="page number"/>
    <w:qFormat/>
    <w:uiPriority w:val="0"/>
  </w:style>
  <w:style w:type="character" w:styleId="26">
    <w:name w:val="FollowedHyperlink"/>
    <w:qFormat/>
    <w:uiPriority w:val="0"/>
    <w:rPr>
      <w:color w:val="800080"/>
      <w:u w:val="none"/>
    </w:rPr>
  </w:style>
  <w:style w:type="character" w:styleId="27">
    <w:name w:val="Emphasis"/>
    <w:qFormat/>
    <w:uiPriority w:val="0"/>
    <w:rPr>
      <w:b/>
    </w:rPr>
  </w:style>
  <w:style w:type="character" w:styleId="28">
    <w:name w:val="HTML Definition"/>
    <w:link w:val="1"/>
    <w:qFormat/>
    <w:uiPriority w:val="0"/>
  </w:style>
  <w:style w:type="character" w:styleId="29">
    <w:name w:val="HTML Typewriter"/>
    <w:qFormat/>
    <w:uiPriority w:val="0"/>
    <w:rPr>
      <w:rFonts w:ascii="monospace" w:hAnsi="monospace" w:eastAsia="monospace" w:cs="monospace"/>
      <w:sz w:val="20"/>
    </w:rPr>
  </w:style>
  <w:style w:type="character" w:styleId="30">
    <w:name w:val="HTML Acronym"/>
    <w:link w:val="1"/>
    <w:qFormat/>
    <w:uiPriority w:val="0"/>
  </w:style>
  <w:style w:type="character" w:styleId="31">
    <w:name w:val="HTML Variable"/>
    <w:qFormat/>
    <w:uiPriority w:val="0"/>
  </w:style>
  <w:style w:type="character" w:styleId="32">
    <w:name w:val="Hyperlink"/>
    <w:uiPriority w:val="0"/>
    <w:rPr>
      <w:color w:val="0000FF"/>
      <w:u w:val="none"/>
    </w:rPr>
  </w:style>
  <w:style w:type="character" w:styleId="33">
    <w:name w:val="HTML Code"/>
    <w:link w:val="1"/>
    <w:qFormat/>
    <w:uiPriority w:val="0"/>
    <w:rPr>
      <w:rFonts w:ascii="monospace" w:hAnsi="monospace" w:eastAsia="monospace" w:cs="monospace"/>
      <w:sz w:val="20"/>
    </w:rPr>
  </w:style>
  <w:style w:type="character" w:styleId="34">
    <w:name w:val="HTML Cite"/>
    <w:uiPriority w:val="0"/>
  </w:style>
  <w:style w:type="character" w:styleId="35">
    <w:name w:val="HTML Keyboard"/>
    <w:qFormat/>
    <w:uiPriority w:val="0"/>
    <w:rPr>
      <w:rFonts w:ascii="monospace" w:hAnsi="monospace" w:eastAsia="monospace" w:cs="monospace"/>
      <w:sz w:val="20"/>
    </w:rPr>
  </w:style>
  <w:style w:type="character" w:styleId="36">
    <w:name w:val="HTML Sample"/>
    <w:qFormat/>
    <w:uiPriority w:val="0"/>
    <w:rPr>
      <w:rFonts w:ascii="monospace" w:hAnsi="monospace" w:eastAsia="monospace" w:cs="monospace"/>
    </w:rPr>
  </w:style>
  <w:style w:type="character" w:customStyle="1" w:styleId="37">
    <w:name w:val="脚注文本 字符"/>
    <w:uiPriority w:val="0"/>
    <w:rPr>
      <w:kern w:val="2"/>
      <w:sz w:val="18"/>
      <w:szCs w:val="18"/>
    </w:rPr>
  </w:style>
  <w:style w:type="paragraph" w:customStyle="1" w:styleId="38">
    <w:name w:val="p0 paragraphindent"/>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39">
    <w:name w:val="p0"/>
    <w:uiPriority w:val="0"/>
    <w:pPr>
      <w:autoSpaceDE/>
      <w:autoSpaceDN/>
      <w:snapToGrid/>
    </w:pPr>
    <w:rPr>
      <w:rFonts w:ascii="Times New Roman" w:hAnsi="Times New Roman" w:eastAsia="宋体" w:cs="Times New Roman"/>
      <w:kern w:val="2"/>
      <w:sz w:val="21"/>
      <w:szCs w:val="21"/>
      <w:lang w:val="en-US" w:eastAsia="zh-CN" w:bidi="ar-SA"/>
    </w:rPr>
  </w:style>
  <w:style w:type="paragraph" w:customStyle="1" w:styleId="40">
    <w:name w:val=" Char Char Char Char"/>
    <w:basedOn w:val="9"/>
    <w:uiPriority w:val="0"/>
    <w:rPr>
      <w:rFonts w:ascii="Tahoma" w:hAnsi="Tahoma"/>
      <w:sz w:val="24"/>
      <w:szCs w:val="24"/>
    </w:rPr>
  </w:style>
  <w:style w:type="character" w:customStyle="1" w:styleId="41">
    <w:name w:val="页眉 Char"/>
    <w:link w:val="18"/>
    <w:qFormat/>
    <w:uiPriority w:val="0"/>
    <w:rPr>
      <w:rFonts w:eastAsia="宋体"/>
      <w:kern w:val="2"/>
      <w:sz w:val="18"/>
      <w:lang w:val="en-US" w:eastAsia="zh-CN" w:bidi="ar-SA"/>
    </w:rPr>
  </w:style>
  <w:style w:type="paragraph" w:customStyle="1" w:styleId="42">
    <w:name w:val="_Style 27"/>
    <w:basedOn w:val="1"/>
    <w:next w:val="1"/>
    <w:qFormat/>
    <w:uiPriority w:val="39"/>
    <w:pPr>
      <w:tabs>
        <w:tab w:val="right" w:leader="dot" w:pos="8460"/>
      </w:tabs>
      <w:spacing w:line="360" w:lineRule="auto"/>
      <w:ind w:right="200" w:rightChars="200"/>
    </w:pPr>
  </w:style>
  <w:style w:type="character" w:customStyle="1" w:styleId="43">
    <w:name w:val="正文文本 Char"/>
    <w:link w:val="11"/>
    <w:qFormat/>
    <w:uiPriority w:val="0"/>
    <w:rPr>
      <w:rFonts w:ascii="仿宋_GB2312" w:eastAsia="仿宋_GB2312"/>
      <w:sz w:val="24"/>
    </w:rPr>
  </w:style>
  <w:style w:type="paragraph" w:customStyle="1" w:styleId="44">
    <w:name w:val="正文缩进2格"/>
    <w:basedOn w:val="1"/>
    <w:link w:val="61"/>
    <w:qFormat/>
    <w:uiPriority w:val="0"/>
    <w:pPr>
      <w:spacing w:line="600" w:lineRule="exact"/>
      <w:ind w:firstLine="639" w:firstLineChars="206"/>
    </w:pPr>
    <w:rPr>
      <w:rFonts w:ascii="仿宋_GB2312" w:hAnsi="宋体" w:eastAsia="仿宋_GB2312"/>
      <w:kern w:val="0"/>
      <w:sz w:val="31"/>
      <w:szCs w:val="28"/>
    </w:rPr>
  </w:style>
  <w:style w:type="paragraph" w:customStyle="1" w:styleId="45">
    <w:name w:val="Other|1"/>
    <w:basedOn w:val="1"/>
    <w:qFormat/>
    <w:uiPriority w:val="0"/>
    <w:pPr>
      <w:widowControl w:val="0"/>
      <w:shd w:val="clear" w:color="auto" w:fill="auto"/>
      <w:spacing w:line="386" w:lineRule="auto"/>
      <w:ind w:firstLine="400"/>
    </w:pPr>
    <w:rPr>
      <w:rFonts w:ascii="宋体" w:hAnsi="宋体" w:eastAsia="宋体" w:cs="宋体"/>
      <w:sz w:val="22"/>
      <w:szCs w:val="22"/>
      <w:u w:val="none"/>
      <w:shd w:val="clear" w:color="auto" w:fill="auto"/>
    </w:rPr>
  </w:style>
  <w:style w:type="character" w:customStyle="1" w:styleId="46">
    <w:name w:val="active2"/>
    <w:qFormat/>
    <w:uiPriority w:val="0"/>
    <w:rPr>
      <w:bdr w:val="single" w:color="000000" w:sz="12" w:space="0"/>
    </w:rPr>
  </w:style>
  <w:style w:type="paragraph" w:customStyle="1" w:styleId="47">
    <w:name w:val="标题 11"/>
    <w:basedOn w:val="48"/>
    <w:next w:val="48"/>
    <w:link w:val="67"/>
    <w:qFormat/>
    <w:uiPriority w:val="0"/>
    <w:pPr>
      <w:keepNext/>
      <w:keepLines/>
      <w:numPr>
        <w:ilvl w:val="0"/>
        <w:numId w:val="1"/>
      </w:numPr>
      <w:spacing w:before="340" w:after="330" w:line="578" w:lineRule="auto"/>
      <w:jc w:val="center"/>
      <w:outlineLvl w:val="0"/>
    </w:pPr>
    <w:rPr>
      <w:rFonts w:ascii="Calibri" w:hAnsi="Calibri"/>
      <w:b/>
      <w:bCs/>
      <w:kern w:val="44"/>
      <w:sz w:val="32"/>
      <w:szCs w:val="44"/>
    </w:rPr>
  </w:style>
  <w:style w:type="paragraph" w:customStyle="1" w:styleId="48">
    <w:name w:val="正文1"/>
    <w:qFormat/>
    <w:uiPriority w:val="0"/>
    <w:pPr>
      <w:widowControl w:val="0"/>
      <w:autoSpaceDE/>
      <w:autoSpaceDN/>
      <w:snapToGrid/>
      <w:jc w:val="both"/>
    </w:pPr>
    <w:rPr>
      <w:rFonts w:ascii="Times New Roman" w:hAnsi="Times New Roman" w:eastAsia="宋体" w:cs="Times New Roman"/>
      <w:kern w:val="2"/>
      <w:sz w:val="21"/>
      <w:szCs w:val="24"/>
      <w:lang w:val="en-US" w:eastAsia="zh-CN" w:bidi="ar-SA"/>
    </w:rPr>
  </w:style>
  <w:style w:type="character" w:customStyle="1" w:styleId="49">
    <w:name w:val="NormalCharacter1"/>
    <w:qFormat/>
    <w:uiPriority w:val="99"/>
  </w:style>
  <w:style w:type="character" w:customStyle="1" w:styleId="50">
    <w:name w:val="标题 3 Char"/>
    <w:link w:val="7"/>
    <w:qFormat/>
    <w:uiPriority w:val="0"/>
    <w:rPr>
      <w:rFonts w:eastAsia="黑体"/>
      <w:b/>
      <w:kern w:val="2"/>
      <w:sz w:val="32"/>
    </w:rPr>
  </w:style>
  <w:style w:type="paragraph" w:customStyle="1" w:styleId="51">
    <w:name w:val="纯文本3"/>
    <w:basedOn w:val="1"/>
    <w:qFormat/>
    <w:uiPriority w:val="0"/>
    <w:rPr>
      <w:rFonts w:ascii="宋体" w:hAnsi="Courier New" w:eastAsia="楷体_GB2312" w:cs="Times New Roman"/>
      <w:sz w:val="26"/>
      <w:szCs w:val="20"/>
    </w:rPr>
  </w:style>
  <w:style w:type="character" w:customStyle="1" w:styleId="52">
    <w:name w:val="正文文本 字符"/>
    <w:uiPriority w:val="0"/>
    <w:rPr>
      <w:rFonts w:ascii="仿宋_GB2312" w:eastAsia="仿宋_GB2312"/>
      <w:sz w:val="24"/>
    </w:rPr>
  </w:style>
  <w:style w:type="character" w:customStyle="1" w:styleId="53">
    <w:name w:val="页脚 字符"/>
    <w:qFormat/>
    <w:uiPriority w:val="0"/>
    <w:rPr>
      <w:rFonts w:eastAsia="宋体"/>
      <w:kern w:val="2"/>
      <w:sz w:val="18"/>
      <w:lang w:val="en-US" w:eastAsia="zh-CN" w:bidi="ar-SA"/>
    </w:rPr>
  </w:style>
  <w:style w:type="paragraph" w:customStyle="1" w:styleId="54">
    <w:name w:val="正文_0_0"/>
    <w:basedOn w:val="1"/>
    <w:qFormat/>
    <w:uiPriority w:val="0"/>
    <w:pPr>
      <w:keepNext w:val="0"/>
      <w:keepLines w:val="0"/>
      <w:widowControl w:val="0"/>
      <w:suppressLineNumbers w:val="0"/>
      <w:spacing w:before="0" w:beforeAutospacing="0" w:after="0" w:afterAutospacing="0"/>
      <w:ind w:left="0" w:right="0"/>
      <w:jc w:val="both"/>
    </w:pPr>
    <w:rPr>
      <w:rFonts w:ascii="Times New Roman" w:hAnsi="Times New Roman" w:eastAsia="宋体" w:cs="Times New Roman"/>
      <w:kern w:val="2"/>
      <w:sz w:val="21"/>
      <w:szCs w:val="24"/>
      <w:lang w:val="en-US" w:eastAsia="zh-CN" w:bidi="ar"/>
    </w:rPr>
  </w:style>
  <w:style w:type="character" w:customStyle="1" w:styleId="55">
    <w:name w:val="列出段落 Char"/>
    <w:link w:val="56"/>
    <w:qFormat/>
    <w:locked/>
    <w:uiPriority w:val="99"/>
  </w:style>
  <w:style w:type="paragraph" w:customStyle="1" w:styleId="56">
    <w:name w:val="列出段落"/>
    <w:basedOn w:val="1"/>
    <w:link w:val="55"/>
    <w:qFormat/>
    <w:uiPriority w:val="99"/>
    <w:pPr>
      <w:ind w:firstLine="420" w:firstLineChars="200"/>
    </w:pPr>
    <w:rPr>
      <w:kern w:val="0"/>
      <w:sz w:val="20"/>
      <w:szCs w:val="20"/>
    </w:rPr>
  </w:style>
  <w:style w:type="paragraph" w:customStyle="1" w:styleId="57">
    <w:name w:val="Table Paragraph"/>
    <w:basedOn w:val="1"/>
    <w:qFormat/>
    <w:uiPriority w:val="0"/>
    <w:pPr>
      <w:autoSpaceDE w:val="0"/>
      <w:autoSpaceDN w:val="0"/>
      <w:jc w:val="left"/>
    </w:pPr>
    <w:rPr>
      <w:kern w:val="0"/>
      <w:sz w:val="24"/>
      <w:szCs w:val="24"/>
    </w:rPr>
  </w:style>
  <w:style w:type="character" w:customStyle="1" w:styleId="58">
    <w:name w:val="正文文本缩进 Char"/>
    <w:link w:val="12"/>
    <w:qFormat/>
    <w:uiPriority w:val="0"/>
    <w:rPr>
      <w:kern w:val="2"/>
      <w:sz w:val="21"/>
    </w:rPr>
  </w:style>
  <w:style w:type="table" w:customStyle="1" w:styleId="59">
    <w:name w:val="网格型6"/>
    <w:basedOn w:val="21"/>
    <w:unhideWhenUsed/>
    <w:qFormat/>
    <w:uiPriority w:val="59"/>
    <w:pPr>
      <w:widowControl w:val="0"/>
      <w:jc w:val="both"/>
    </w:pPr>
    <w:rPr>
      <w:rFonts w:ascii="Times New Roman" w:hAnsi="Times New Roman"/>
    </w:rPr>
  </w:style>
  <w:style w:type="character" w:customStyle="1" w:styleId="60">
    <w:name w:val="标题 4 字符"/>
    <w:uiPriority w:val="0"/>
    <w:rPr>
      <w:rFonts w:ascii="Arial" w:hAnsi="Arial" w:eastAsia="黑体"/>
      <w:b/>
      <w:bCs/>
      <w:kern w:val="2"/>
      <w:sz w:val="28"/>
      <w:szCs w:val="28"/>
    </w:rPr>
  </w:style>
  <w:style w:type="character" w:customStyle="1" w:styleId="61">
    <w:name w:val="正文缩进2格 Char"/>
    <w:link w:val="44"/>
    <w:uiPriority w:val="0"/>
    <w:rPr>
      <w:rFonts w:ascii="仿宋_GB2312" w:hAnsi="宋体" w:eastAsia="仿宋_GB2312"/>
      <w:sz w:val="31"/>
      <w:szCs w:val="28"/>
      <w:lang w:bidi="ar-SA"/>
    </w:rPr>
  </w:style>
  <w:style w:type="character" w:customStyle="1" w:styleId="62">
    <w:name w:val="btn-inner14"/>
    <w:basedOn w:val="23"/>
    <w:uiPriority w:val="0"/>
  </w:style>
  <w:style w:type="character" w:customStyle="1" w:styleId="63">
    <w:name w:val="正文缩进 Char"/>
    <w:link w:val="6"/>
    <w:qFormat/>
    <w:uiPriority w:val="0"/>
    <w:rPr>
      <w:rFonts w:eastAsia="宋体"/>
      <w:kern w:val="2"/>
      <w:sz w:val="21"/>
      <w:lang w:val="en-US" w:eastAsia="zh-CN" w:bidi="ar-SA"/>
    </w:rPr>
  </w:style>
  <w:style w:type="paragraph" w:customStyle="1" w:styleId="64">
    <w:name w:val="正文_1"/>
    <w:qFormat/>
    <w:uiPriority w:val="0"/>
    <w:pPr>
      <w:widowControl w:val="0"/>
      <w:autoSpaceDE/>
      <w:autoSpaceDN/>
      <w:snapToGrid/>
      <w:jc w:val="both"/>
    </w:pPr>
    <w:rPr>
      <w:rFonts w:ascii="Times New Roman" w:hAnsi="Times New Roman" w:eastAsia="宋体" w:cs="Times New Roman"/>
      <w:kern w:val="2"/>
      <w:sz w:val="21"/>
      <w:szCs w:val="22"/>
      <w:lang w:val="en-US" w:eastAsia="zh-CN" w:bidi="ar-SA"/>
    </w:rPr>
  </w:style>
  <w:style w:type="character" w:customStyle="1" w:styleId="65">
    <w:name w:val="标题 1 Char"/>
    <w:link w:val="4"/>
    <w:uiPriority w:val="0"/>
    <w:rPr>
      <w:rFonts w:eastAsia="宋体"/>
      <w:b/>
      <w:bCs/>
      <w:kern w:val="44"/>
      <w:sz w:val="44"/>
      <w:szCs w:val="44"/>
      <w:lang w:val="en-US" w:eastAsia="zh-CN" w:bidi="ar-SA"/>
    </w:rPr>
  </w:style>
  <w:style w:type="paragraph" w:customStyle="1" w:styleId="66">
    <w:name w:val=" Char Char1 Char Char Char Char Char Char Char"/>
    <w:basedOn w:val="1"/>
    <w:uiPriority w:val="0"/>
  </w:style>
  <w:style w:type="character" w:customStyle="1" w:styleId="67">
    <w:name w:val="标题 1 Char1"/>
    <w:link w:val="47"/>
    <w:qFormat/>
    <w:uiPriority w:val="0"/>
    <w:rPr>
      <w:b/>
      <w:bCs/>
      <w:kern w:val="44"/>
      <w:sz w:val="32"/>
      <w:szCs w:val="44"/>
    </w:rPr>
  </w:style>
  <w:style w:type="paragraph" w:customStyle="1" w:styleId="68">
    <w:name w:val="正"/>
    <w:basedOn w:val="1"/>
    <w:uiPriority w:val="0"/>
    <w:pPr>
      <w:spacing w:line="360" w:lineRule="auto"/>
      <w:ind w:left="360" w:hanging="360" w:hangingChars="150"/>
    </w:pPr>
    <w:rPr>
      <w:rFonts w:ascii="Times New Roman" w:hAnsi="Times New Roman" w:cs="Times New Roman"/>
      <w:snapToGrid/>
      <w:kern w:val="2"/>
      <w:sz w:val="24"/>
      <w:szCs w:val="24"/>
    </w:rPr>
  </w:style>
  <w:style w:type="character" w:customStyle="1" w:styleId="69">
    <w:name w:val="hover2"/>
    <w:uiPriority w:val="0"/>
    <w:rPr>
      <w:color w:val="FFFFFF"/>
    </w:rPr>
  </w:style>
  <w:style w:type="character" w:customStyle="1" w:styleId="70">
    <w:name w:val="标题 4 Char"/>
    <w:link w:val="8"/>
    <w:uiPriority w:val="0"/>
    <w:rPr>
      <w:rFonts w:ascii="Arial" w:hAnsi="Arial" w:eastAsia="黑体"/>
      <w:b/>
      <w:bCs/>
      <w:kern w:val="2"/>
      <w:sz w:val="28"/>
      <w:szCs w:val="28"/>
    </w:rPr>
  </w:style>
  <w:style w:type="character" w:customStyle="1" w:styleId="71">
    <w:name w:val="标题 1 字符"/>
    <w:uiPriority w:val="0"/>
    <w:rPr>
      <w:rFonts w:eastAsia="宋体"/>
      <w:b/>
      <w:bCs/>
      <w:kern w:val="44"/>
      <w:sz w:val="44"/>
      <w:szCs w:val="44"/>
      <w:lang w:val="en-US" w:eastAsia="zh-CN" w:bidi="ar-SA"/>
    </w:rPr>
  </w:style>
  <w:style w:type="character" w:customStyle="1" w:styleId="72">
    <w:name w:val="页眉 字符"/>
    <w:qFormat/>
    <w:uiPriority w:val="0"/>
    <w:rPr>
      <w:rFonts w:eastAsia="宋体"/>
      <w:kern w:val="2"/>
      <w:sz w:val="18"/>
      <w:lang w:val="en-US" w:eastAsia="zh-CN" w:bidi="ar-SA"/>
    </w:rPr>
  </w:style>
  <w:style w:type="paragraph" w:customStyle="1" w:styleId="73">
    <w:name w:val="reader-word-layer"/>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74">
    <w:name w:val="正文_1_0"/>
    <w:basedOn w:val="1"/>
    <w:qFormat/>
    <w:uiPriority w:val="0"/>
    <w:pPr>
      <w:keepNext w:val="0"/>
      <w:keepLines w:val="0"/>
      <w:widowControl w:val="0"/>
      <w:suppressLineNumbers w:val="0"/>
      <w:spacing w:before="0" w:beforeAutospacing="0" w:after="0" w:afterAutospacing="0"/>
      <w:ind w:left="0" w:right="0"/>
      <w:jc w:val="both"/>
    </w:pPr>
    <w:rPr>
      <w:rFonts w:ascii="Times New Roman" w:hAnsi="Times New Roman" w:eastAsia="宋体" w:cs="Times New Roman"/>
      <w:kern w:val="2"/>
      <w:sz w:val="21"/>
      <w:szCs w:val="24"/>
      <w:lang w:val="en-US" w:eastAsia="zh-CN" w:bidi="ar"/>
    </w:rPr>
  </w:style>
  <w:style w:type="table" w:customStyle="1" w:styleId="75">
    <w:name w:val="网格型5"/>
    <w:basedOn w:val="21"/>
    <w:unhideWhenUsed/>
    <w:uiPriority w:val="59"/>
    <w:pPr>
      <w:widowControl w:val="0"/>
      <w:jc w:val="both"/>
    </w:pPr>
    <w:rPr>
      <w:rFonts w:ascii="Times New Roman" w:hAnsi="Times New Roman"/>
    </w:rPr>
  </w:style>
  <w:style w:type="character" w:customStyle="1" w:styleId="76">
    <w:name w:val="mini-outputtext1"/>
    <w:qFormat/>
    <w:uiPriority w:val="0"/>
  </w:style>
  <w:style w:type="character" w:customStyle="1" w:styleId="77">
    <w:name w:val="selected2"/>
    <w:basedOn w:val="23"/>
    <w:uiPriority w:val="0"/>
  </w:style>
  <w:style w:type="character" w:customStyle="1" w:styleId="78">
    <w:name w:val="font11"/>
    <w:uiPriority w:val="0"/>
    <w:rPr>
      <w:rFonts w:ascii="Times New Roman" w:hAnsi="Times New Roman" w:cs="Times New Roman"/>
      <w:color w:val="000000"/>
      <w:sz w:val="24"/>
      <w:szCs w:val="24"/>
      <w:u w:val="none"/>
    </w:rPr>
  </w:style>
  <w:style w:type="character" w:customStyle="1" w:styleId="79">
    <w:name w:val="正文文本缩进 字符"/>
    <w:qFormat/>
    <w:uiPriority w:val="0"/>
    <w:rPr>
      <w:kern w:val="2"/>
      <w:sz w:val="21"/>
    </w:rPr>
  </w:style>
  <w:style w:type="table" w:customStyle="1" w:styleId="80">
    <w:name w:val="网格型3"/>
    <w:basedOn w:val="21"/>
    <w:unhideWhenUsed/>
    <w:qFormat/>
    <w:uiPriority w:val="99"/>
    <w:pPr>
      <w:widowControl w:val="0"/>
      <w:jc w:val="both"/>
    </w:pPr>
    <w:rPr>
      <w:rFonts w:ascii="Times New Roman" w:hAnsi="Times New Roman"/>
    </w:rPr>
  </w:style>
  <w:style w:type="character" w:customStyle="1" w:styleId="81">
    <w:name w:val="active5"/>
    <w:uiPriority w:val="0"/>
    <w:rPr>
      <w:shd w:val="clear" w:color="auto" w:fill="000000"/>
    </w:rPr>
  </w:style>
  <w:style w:type="character" w:customStyle="1" w:styleId="82">
    <w:name w:val="font01"/>
    <w:uiPriority w:val="0"/>
    <w:rPr>
      <w:rFonts w:hint="eastAsia" w:ascii="宋体" w:hAnsi="宋体" w:eastAsia="宋体" w:cs="宋体"/>
      <w:color w:val="000000"/>
      <w:sz w:val="24"/>
      <w:szCs w:val="24"/>
      <w:u w:val="none"/>
    </w:rPr>
  </w:style>
  <w:style w:type="paragraph" w:customStyle="1" w:styleId="83">
    <w:name w:val="Normal_0"/>
    <w:qFormat/>
    <w:uiPriority w:val="0"/>
    <w:pPr>
      <w:autoSpaceDE/>
      <w:autoSpaceDN/>
      <w:snapToGrid/>
    </w:pPr>
    <w:rPr>
      <w:rFonts w:ascii="黑体" w:hAnsi="黑体" w:eastAsia="黑体" w:cs="Times New Roman"/>
      <w:b/>
      <w:kern w:val="2"/>
      <w:sz w:val="32"/>
      <w:szCs w:val="24"/>
      <w:lang w:val="en-US" w:bidi="ar-SA"/>
    </w:rPr>
  </w:style>
  <w:style w:type="paragraph" w:customStyle="1" w:styleId="84">
    <w:name w:val="Char Char1"/>
    <w:basedOn w:val="1"/>
    <w:uiPriority w:val="0"/>
    <w:rPr>
      <w:szCs w:val="24"/>
    </w:rPr>
  </w:style>
  <w:style w:type="paragraph" w:customStyle="1" w:styleId="85">
    <w:name w:val="Default"/>
    <w:qFormat/>
    <w:uiPriority w:val="0"/>
    <w:pPr>
      <w:widowControl w:val="0"/>
      <w:autoSpaceDE w:val="0"/>
      <w:autoSpaceDN w:val="0"/>
      <w:snapToGrid/>
    </w:pPr>
    <w:rPr>
      <w:rFonts w:ascii="宋体" w:hAnsi="宋体" w:eastAsia="宋体" w:cs="宋体"/>
      <w:color w:val="000000"/>
      <w:kern w:val="2"/>
      <w:sz w:val="24"/>
      <w:szCs w:val="24"/>
      <w:lang w:val="en-US" w:eastAsia="zh-CN" w:bidi="ar-SA"/>
    </w:rPr>
  </w:style>
  <w:style w:type="table" w:customStyle="1" w:styleId="86">
    <w:name w:val="网格型7"/>
    <w:basedOn w:val="21"/>
    <w:unhideWhenUsed/>
    <w:uiPriority w:val="59"/>
    <w:pPr>
      <w:widowControl w:val="0"/>
      <w:jc w:val="both"/>
    </w:pPr>
    <w:rPr>
      <w:rFonts w:ascii="Times New Roman" w:hAnsi="Times New Roman"/>
    </w:rPr>
  </w:style>
  <w:style w:type="character" w:customStyle="1" w:styleId="87">
    <w:name w:val="脚注文本 Char"/>
    <w:link w:val="19"/>
    <w:uiPriority w:val="0"/>
    <w:rPr>
      <w:kern w:val="2"/>
      <w:sz w:val="18"/>
      <w:szCs w:val="18"/>
    </w:rPr>
  </w:style>
  <w:style w:type="paragraph" w:customStyle="1" w:styleId="88">
    <w:name w:val="默认段落字体 Para Char Char Char Char"/>
    <w:basedOn w:val="1"/>
    <w:uiPriority w:val="0"/>
  </w:style>
  <w:style w:type="paragraph" w:customStyle="1" w:styleId="89">
    <w:name w:val="普通(网站) Char"/>
    <w:basedOn w:val="1"/>
    <w:uiPriority w:val="0"/>
    <w:pPr>
      <w:widowControl/>
      <w:spacing w:before="100" w:beforeAutospacing="1" w:after="100" w:afterAutospacing="1"/>
      <w:jc w:val="left"/>
    </w:pPr>
    <w:rPr>
      <w:rFonts w:ascii="宋体" w:hAnsi="宋体" w:cs="宋体"/>
      <w:kern w:val="0"/>
      <w:sz w:val="24"/>
      <w:szCs w:val="24"/>
    </w:rPr>
  </w:style>
  <w:style w:type="character" w:customStyle="1" w:styleId="90">
    <w:name w:val="标题 1 Char Char"/>
    <w:uiPriority w:val="0"/>
    <w:rPr>
      <w:rFonts w:eastAsia="宋体"/>
      <w:b/>
      <w:spacing w:val="-2"/>
      <w:sz w:val="24"/>
      <w:lang w:val="en-US" w:eastAsia="zh-CN" w:bidi="ar-SA"/>
    </w:rPr>
  </w:style>
  <w:style w:type="table" w:customStyle="1" w:styleId="91">
    <w:name w:val="网格型4"/>
    <w:basedOn w:val="21"/>
    <w:unhideWhenUsed/>
    <w:uiPriority w:val="59"/>
    <w:pPr>
      <w:widowControl w:val="0"/>
      <w:jc w:val="both"/>
    </w:pPr>
    <w:rPr>
      <w:rFonts w:ascii="Times New Roman" w:hAnsi="Times New Roman"/>
    </w:rPr>
  </w:style>
  <w:style w:type="character" w:customStyle="1" w:styleId="92">
    <w:name w:val="font31"/>
    <w:uiPriority w:val="0"/>
    <w:rPr>
      <w:rFonts w:ascii="Calibri" w:hAnsi="Calibri" w:cs="Calibri"/>
      <w:color w:val="000000"/>
      <w:sz w:val="22"/>
      <w:szCs w:val="22"/>
      <w:u w:val="none"/>
    </w:rPr>
  </w:style>
  <w:style w:type="character" w:customStyle="1" w:styleId="93">
    <w:name w:val="正文缩进 字符"/>
    <w:qFormat/>
    <w:uiPriority w:val="0"/>
    <w:rPr>
      <w:rFonts w:eastAsia="宋体"/>
      <w:kern w:val="2"/>
      <w:sz w:val="21"/>
      <w:lang w:val="en-US" w:eastAsia="zh-CN" w:bidi="ar-SA"/>
    </w:rPr>
  </w:style>
  <w:style w:type="paragraph" w:customStyle="1" w:styleId="94">
    <w:name w:val="无间隔"/>
    <w:qFormat/>
    <w:uiPriority w:val="99"/>
    <w:pPr>
      <w:autoSpaceDE/>
      <w:autoSpaceDN/>
      <w:snapToGrid/>
      <w:jc w:val="both"/>
    </w:pPr>
    <w:rPr>
      <w:rFonts w:ascii="Times New Roman" w:hAnsi="Times New Roman" w:eastAsia="宋体" w:cs="Times New Roman"/>
      <w:kern w:val="2"/>
      <w:sz w:val="21"/>
      <w:szCs w:val="22"/>
      <w:lang w:val="en-US" w:eastAsia="zh-CN" w:bidi="ar-SA"/>
    </w:rPr>
  </w:style>
  <w:style w:type="table" w:customStyle="1" w:styleId="95">
    <w:name w:val="网格型2"/>
    <w:basedOn w:val="21"/>
    <w:unhideWhenUsed/>
    <w:uiPriority w:val="99"/>
    <w:pPr>
      <w:widowControl w:val="0"/>
      <w:jc w:val="both"/>
    </w:pPr>
    <w:rPr>
      <w:rFonts w:ascii="Times New Roman" w:hAnsi="Times New Roman"/>
    </w:rPr>
  </w:style>
  <w:style w:type="character" w:customStyle="1" w:styleId="96">
    <w:name w:val="btn-inner15"/>
    <w:basedOn w:val="23"/>
    <w:uiPriority w:val="0"/>
  </w:style>
  <w:style w:type="character" w:customStyle="1" w:styleId="97">
    <w:name w:val="font21"/>
    <w:uiPriority w:val="0"/>
    <w:rPr>
      <w:rFonts w:ascii="Times New Roman" w:hAnsi="Times New Roman" w:cs="Times New Roman"/>
      <w:color w:val="000000"/>
      <w:sz w:val="24"/>
      <w:szCs w:val="24"/>
      <w:u w:val="none"/>
    </w:rPr>
  </w:style>
  <w:style w:type="paragraph" w:customStyle="1" w:styleId="98">
    <w:name w:val="Char"/>
    <w:basedOn w:val="1"/>
    <w:qFormat/>
    <w:uiPriority w:val="0"/>
    <w:pPr>
      <w:keepNext w:val="0"/>
      <w:keepLines w:val="0"/>
      <w:widowControl w:val="0"/>
      <w:suppressLineNumbers w:val="0"/>
      <w:tabs>
        <w:tab w:val="left" w:pos="360"/>
      </w:tabs>
      <w:spacing w:before="0" w:beforeAutospacing="0" w:after="0" w:afterAutospacing="0"/>
      <w:ind w:left="0" w:right="0" w:firstLine="200" w:firstLineChars="200"/>
      <w:jc w:val="both"/>
    </w:pPr>
    <w:rPr>
      <w:rFonts w:ascii="Times New Roman" w:hAnsi="Times New Roman" w:eastAsia="宋体" w:cs="Times New Roman"/>
      <w:kern w:val="2"/>
      <w:sz w:val="28"/>
      <w:szCs w:val="30"/>
      <w:lang w:val="en-US" w:eastAsia="zh-CN" w:bidi="ar"/>
    </w:rPr>
  </w:style>
  <w:style w:type="character" w:customStyle="1" w:styleId="99">
    <w:name w:val="active3"/>
    <w:uiPriority w:val="0"/>
    <w:rPr>
      <w:shd w:val="clear" w:color="auto" w:fill="FF0000"/>
    </w:rPr>
  </w:style>
  <w:style w:type="paragraph" w:customStyle="1" w:styleId="100">
    <w:name w:val="msonormalcxspmiddle"/>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101">
    <w:name w:val="纯文本 字符"/>
    <w:link w:val="1"/>
    <w:qFormat/>
    <w:uiPriority w:val="0"/>
    <w:rPr>
      <w:rFonts w:ascii="宋体" w:hAnsi="Courier New"/>
      <w:sz w:val="21"/>
    </w:rPr>
  </w:style>
  <w:style w:type="table" w:customStyle="1" w:styleId="102">
    <w:name w:val="网格型1"/>
    <w:basedOn w:val="21"/>
    <w:unhideWhenUsed/>
    <w:qFormat/>
    <w:uiPriority w:val="99"/>
    <w:pPr>
      <w:widowControl w:val="0"/>
      <w:jc w:val="both"/>
    </w:pPr>
    <w:rPr>
      <w:rFonts w:ascii="Times New Roman" w:hAnsi="Times New Roman"/>
    </w:rPr>
  </w:style>
  <w:style w:type="character" w:customStyle="1" w:styleId="103">
    <w:name w:val="页脚 Char"/>
    <w:link w:val="17"/>
    <w:qFormat/>
    <w:uiPriority w:val="0"/>
    <w:rPr>
      <w:rFonts w:eastAsia="宋体"/>
      <w:kern w:val="2"/>
      <w:sz w:val="18"/>
      <w:lang w:val="en-US" w:eastAsia="zh-CN" w:bidi="ar-SA"/>
    </w:rPr>
  </w:style>
  <w:style w:type="character" w:customStyle="1" w:styleId="104">
    <w:name w:val="first-letter"/>
    <w:link w:val="1"/>
    <w:qFormat/>
    <w:uiPriority w:val="0"/>
    <w:rPr>
      <w:sz w:val="90"/>
      <w:szCs w:val="90"/>
    </w:rPr>
  </w:style>
  <w:style w:type="paragraph" w:customStyle="1" w:styleId="105">
    <w:name w:val="NormalIndent1"/>
    <w:basedOn w:val="1"/>
    <w:qFormat/>
    <w:uiPriority w:val="99"/>
    <w:pPr>
      <w:ind w:firstLine="420"/>
    </w:pPr>
  </w:style>
  <w:style w:type="character" w:customStyle="1" w:styleId="106">
    <w:name w:val="标题 3 字符"/>
    <w:link w:val="1"/>
    <w:qFormat/>
    <w:uiPriority w:val="0"/>
    <w:rPr>
      <w:rFonts w:eastAsia="黑体"/>
      <w:b/>
      <w:kern w:val="2"/>
      <w:sz w:val="32"/>
    </w:rPr>
  </w:style>
  <w:style w:type="paragraph" w:customStyle="1" w:styleId="107">
    <w:name w:val="Body text|1"/>
    <w:basedOn w:val="1"/>
    <w:qFormat/>
    <w:uiPriority w:val="0"/>
    <w:pPr>
      <w:widowControl w:val="0"/>
      <w:shd w:val="clear" w:color="auto" w:fill="auto"/>
      <w:spacing w:line="386" w:lineRule="auto"/>
      <w:ind w:firstLine="400"/>
    </w:pPr>
    <w:rPr>
      <w:rFonts w:ascii="宋体" w:hAnsi="宋体" w:eastAsia="宋体" w:cs="宋体"/>
      <w:sz w:val="22"/>
      <w:szCs w:val="22"/>
      <w:u w:val="none"/>
      <w:shd w:val="clear" w:color="auto" w:fill="auto"/>
    </w:rPr>
  </w:style>
  <w:style w:type="character" w:customStyle="1" w:styleId="108">
    <w:name w:val="纯文本 Char"/>
    <w:link w:val="13"/>
    <w:qFormat/>
    <w:uiPriority w:val="0"/>
    <w:rPr>
      <w:rFonts w:ascii="宋体" w:hAnsi="Courier New"/>
      <w:sz w:val="21"/>
    </w:rPr>
  </w:style>
  <w:style w:type="character" w:customStyle="1" w:styleId="109">
    <w:name w:val="active4"/>
    <w:link w:val="1"/>
    <w:qFormat/>
    <w:uiPriority w:val="0"/>
    <w:rPr>
      <w:shd w:val="clear" w:color="auto" w:fill="FF8F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28</Pages>
  <Words>7338</Words>
  <Characters>7662</Characters>
  <TotalTime>2</TotalTime>
  <ScaleCrop>false</ScaleCrop>
  <LinksUpToDate>false</LinksUpToDate>
  <CharactersWithSpaces>7839</CharactersWithSpaces>
  <Application>WPS Office_12.1.0.21915_F1E327BC-269C-435d-A152-05C5408002CA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2025-08-18T17:16:00Z</dcterms:created>
  <dc:creator>Administrator</dc:creator>
  <cp:lastModifiedBy>豪猪闯天下</cp:lastModifiedBy>
  <dcterms:modified xsi:type="dcterms:W3CDTF">2025-08-28T07:32:00Z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eyJoZGlkIjoiZmYyOTRmNTI3MzU3ZThlNmM5MGIyZjI4NjJlN2Y0NGIiLCJ1c2VySWQiOiIzMjE4ODgyODUifQ==</vt:lpwstr>
  </property>
  <property fmtid="{D5CDD505-2E9C-101B-9397-08002B2CF9AE}" pid="3" name="KSOProductBuildVer">
    <vt:lpwstr>2052-12.1.0.21915</vt:lpwstr>
  </property>
  <property fmtid="{D5CDD505-2E9C-101B-9397-08002B2CF9AE}" pid="4" name="ICV">
    <vt:lpwstr>A9ECE7B96C13483CBF62C77C022C7125_13</vt:lpwstr>
  </property>
</Properties>
</file>